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F64" w:rsidRPr="00DA200F" w:rsidRDefault="005B08B2" w:rsidP="006F6C55">
      <w:pPr>
        <w:ind w:right="-1440"/>
        <w:rPr>
          <w:rFonts w:asciiTheme="majorHAnsi" w:eastAsia="Times New Roman" w:hAnsiTheme="majorHAnsi" w:cstheme="majorHAnsi"/>
          <w:kern w:val="36"/>
          <w:sz w:val="48"/>
          <w:szCs w:val="48"/>
        </w:rPr>
      </w:pPr>
      <w:r w:rsidRPr="00DA200F">
        <w:rPr>
          <w:rFonts w:asciiTheme="majorHAnsi" w:hAnsiTheme="majorHAnsi" w:cstheme="majorHAnsi"/>
          <w:b/>
          <w:bCs/>
          <w:noProof/>
        </w:rPr>
        <mc:AlternateContent>
          <mc:Choice Requires="wps">
            <w:drawing>
              <wp:anchor distT="0" distB="0" distL="114300" distR="114300" simplePos="0" relativeHeight="251659264" behindDoc="0" locked="0" layoutInCell="1" allowOverlap="1" wp14:anchorId="09902DA5" wp14:editId="7B33D9E5">
                <wp:simplePos x="0" y="0"/>
                <wp:positionH relativeFrom="column">
                  <wp:posOffset>-1152525</wp:posOffset>
                </wp:positionH>
                <wp:positionV relativeFrom="paragraph">
                  <wp:posOffset>4886325</wp:posOffset>
                </wp:positionV>
                <wp:extent cx="7981950" cy="1524000"/>
                <wp:effectExtent l="0" t="0" r="0" b="0"/>
                <wp:wrapNone/>
                <wp:docPr id="2" name="Text Box 2"/>
                <wp:cNvGraphicFramePr/>
                <a:graphic xmlns:a="http://schemas.openxmlformats.org/drawingml/2006/main">
                  <a:graphicData uri="http://schemas.microsoft.com/office/word/2010/wordprocessingShape">
                    <wps:wsp>
                      <wps:cNvSpPr txBox="1"/>
                      <wps:spPr>
                        <a:xfrm>
                          <a:off x="0" y="0"/>
                          <a:ext cx="7981950" cy="152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55F64" w:rsidRPr="002A30DD" w:rsidRDefault="00A55F64" w:rsidP="005B08B2">
                            <w:pPr>
                              <w:spacing w:after="0"/>
                              <w:ind w:firstLine="720"/>
                              <w:jc w:val="center"/>
                              <w:rPr>
                                <w:b/>
                                <w:color w:val="3A526A"/>
                                <w:sz w:val="72"/>
                                <w:szCs w:val="72"/>
                              </w:rPr>
                            </w:pPr>
                            <w:r>
                              <w:rPr>
                                <w:b/>
                                <w:color w:val="3A526A"/>
                                <w:sz w:val="72"/>
                                <w:szCs w:val="72"/>
                              </w:rPr>
                              <w:t>Registered Education Partner</w:t>
                            </w:r>
                          </w:p>
                          <w:p w:rsidR="00A55F64" w:rsidRPr="002A30DD" w:rsidRDefault="00422E86" w:rsidP="005B08B2">
                            <w:pPr>
                              <w:spacing w:after="0"/>
                              <w:ind w:left="2880" w:firstLine="720"/>
                              <w:rPr>
                                <w:b/>
                                <w:color w:val="3A526A"/>
                                <w:sz w:val="52"/>
                                <w:szCs w:val="52"/>
                              </w:rPr>
                            </w:pPr>
                            <w:r>
                              <w:rPr>
                                <w:b/>
                                <w:color w:val="3A526A"/>
                                <w:sz w:val="52"/>
                                <w:szCs w:val="52"/>
                              </w:rPr>
                              <w:t xml:space="preserve">&amp; </w:t>
                            </w:r>
                            <w:r w:rsidR="00A55F64" w:rsidRPr="002A30DD">
                              <w:rPr>
                                <w:b/>
                                <w:color w:val="3A526A"/>
                                <w:sz w:val="52"/>
                                <w:szCs w:val="52"/>
                              </w:rPr>
                              <w:t>Course License Agreement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0.75pt;margin-top:384.75pt;width:628.5pt;height:1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" fillcolor="white [3201]" stroked="f" strokeweight=".5pt">
                <v:textbox>
                  <w:txbxContent>
                    <w:p w:rsidR="00A55F64" w:rsidRPr="002A30DD" w:rsidRDefault="00A55F64" w:rsidP="005B08B2">
                      <w:pPr>
                        <w:spacing w:after="0"/>
                        <w:ind w:firstLine="720"/>
                        <w:jc w:val="center"/>
                        <w:rPr>
                          <w:b/>
                          <w:color w:val="3A526A"/>
                          <w:sz w:val="72"/>
                          <w:szCs w:val="72"/>
                        </w:rPr>
                      </w:pPr>
                      <w:r>
                        <w:rPr>
                          <w:b/>
                          <w:color w:val="3A526A"/>
                          <w:sz w:val="72"/>
                          <w:szCs w:val="72"/>
                        </w:rPr>
                        <w:t>Registered Education Partner</w:t>
                      </w:r>
                    </w:p>
                    <w:p w:rsidR="00A55F64" w:rsidRPr="002A30DD" w:rsidRDefault="00422E86" w:rsidP="005B08B2">
                      <w:pPr>
                        <w:spacing w:after="0"/>
                        <w:ind w:left="2880" w:firstLine="720"/>
                        <w:rPr>
                          <w:b/>
                          <w:color w:val="3A526A"/>
                          <w:sz w:val="52"/>
                          <w:szCs w:val="52"/>
                        </w:rPr>
                      </w:pPr>
                      <w:r>
                        <w:rPr>
                          <w:b/>
                          <w:color w:val="3A526A"/>
                          <w:sz w:val="52"/>
                          <w:szCs w:val="52"/>
                        </w:rPr>
                        <w:t xml:space="preserve">&amp; </w:t>
                      </w:r>
                      <w:r w:rsidR="00A55F64" w:rsidRPr="002A30DD">
                        <w:rPr>
                          <w:b/>
                          <w:color w:val="3A526A"/>
                          <w:sz w:val="52"/>
                          <w:szCs w:val="52"/>
                        </w:rPr>
                        <w:t>Course License Agreement</w:t>
                      </w:r>
                    </w:p>
                  </w:txbxContent>
                </v:textbox>
              </v:shape>
            </w:pict>
          </mc:Fallback>
        </mc:AlternateContent>
      </w:r>
      <w:r w:rsidR="00A55F64" w:rsidRPr="00DA200F">
        <w:rPr>
          <w:rFonts w:asciiTheme="majorHAnsi" w:hAnsiTheme="majorHAnsi" w:cstheme="majorHAnsi"/>
          <w:b/>
          <w:bCs/>
          <w:noProof/>
        </w:rPr>
        <w:drawing>
          <wp:inline distT="0" distB="0" distL="0" distR="0" wp14:anchorId="6B50E175" wp14:editId="18E62869">
            <wp:extent cx="7867650" cy="10077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 Blockchain Coverpag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67906" cy="10077778"/>
                    </a:xfrm>
                    <a:prstGeom prst="rect">
                      <a:avLst/>
                    </a:prstGeom>
                  </pic:spPr>
                </pic:pic>
              </a:graphicData>
            </a:graphic>
          </wp:inline>
        </w:drawing>
      </w:r>
    </w:p>
    <w:p w:rsidR="006B1994" w:rsidRPr="00DA200F" w:rsidRDefault="006B1994" w:rsidP="006F6C55">
      <w:pPr>
        <w:pStyle w:val="Heading1"/>
        <w:ind w:firstLine="0"/>
        <w:sectPr w:rsidR="006B1994" w:rsidRPr="00DA200F" w:rsidSect="005B08B2">
          <w:pgSz w:w="12240" w:h="15840"/>
          <w:pgMar w:top="0" w:right="1440" w:bottom="0" w:left="1440" w:header="720" w:footer="720" w:gutter="0"/>
          <w:pgNumType w:start="0"/>
          <w:cols w:space="720"/>
          <w:titlePg/>
          <w:docGrid w:linePitch="360"/>
        </w:sectPr>
      </w:pPr>
    </w:p>
    <w:p w:rsidR="00A72FAB" w:rsidRPr="008846CE" w:rsidRDefault="00A72FAB" w:rsidP="006F6C55">
      <w:pPr>
        <w:pStyle w:val="Heading1"/>
        <w:ind w:firstLine="0"/>
        <w:rPr>
          <w:sz w:val="32"/>
          <w:szCs w:val="32"/>
        </w:rPr>
      </w:pPr>
      <w:r w:rsidRPr="008846CE">
        <w:rPr>
          <w:sz w:val="32"/>
          <w:szCs w:val="32"/>
        </w:rPr>
        <w:lastRenderedPageBreak/>
        <w:t>Course License Agreement</w:t>
      </w:r>
    </w:p>
    <w:p w:rsidR="00312958" w:rsidRPr="008846CE" w:rsidRDefault="00A72FAB" w:rsidP="005638B9">
      <w:pPr>
        <w:pStyle w:val="ICBTerm1"/>
        <w:tabs>
          <w:tab w:val="clear" w:pos="450"/>
          <w:tab w:val="left" w:pos="360"/>
        </w:tabs>
        <w:rPr>
          <w:rStyle w:val="ICBTerm1Char"/>
          <w:rFonts w:eastAsiaTheme="minorHAnsi"/>
          <w:b/>
          <w:bCs/>
        </w:rPr>
      </w:pPr>
      <w:r w:rsidRPr="008846CE">
        <w:rPr>
          <w:rStyle w:val="ICBTerm1Char"/>
          <w:rFonts w:eastAsiaTheme="minorHAnsi"/>
          <w:b/>
          <w:bCs/>
        </w:rPr>
        <w:t>Licens</w:t>
      </w:r>
      <w:r w:rsidR="006B1D17" w:rsidRPr="008846CE">
        <w:rPr>
          <w:rStyle w:val="ICBTerm1Char"/>
          <w:rFonts w:eastAsiaTheme="minorHAnsi"/>
          <w:b/>
          <w:bCs/>
        </w:rPr>
        <w:t>e</w:t>
      </w:r>
    </w:p>
    <w:p w:rsidR="00312958" w:rsidRPr="00EA0637" w:rsidRDefault="00A72FAB" w:rsidP="006F6C55">
      <w:pPr>
        <w:pStyle w:val="ICBPara"/>
        <w:ind w:left="0"/>
        <w:rPr>
          <w:rStyle w:val="ICBTerm1Char"/>
          <w:rFonts w:cstheme="majorHAnsi"/>
          <w:b w:val="0"/>
          <w:bCs w:val="0"/>
          <w:kern w:val="0"/>
          <w:sz w:val="22"/>
          <w:szCs w:val="24"/>
        </w:rPr>
      </w:pPr>
      <w:r w:rsidRPr="00EA0637">
        <w:t xml:space="preserve">In consideration of the subscription fee paid by you or by an institution on your behalf, </w:t>
      </w:r>
      <w:r w:rsidR="00074F70" w:rsidRPr="00EA0637">
        <w:t>IC Blockchain</w:t>
      </w:r>
      <w:r w:rsidRPr="00EA0637">
        <w:t xml:space="preserve"> (hereinafter referred to as “</w:t>
      </w:r>
      <w:r w:rsidR="00074F70" w:rsidRPr="00EA0637">
        <w:t>ICB</w:t>
      </w:r>
      <w:r w:rsidRPr="00EA0637">
        <w:t xml:space="preserve">”, “we” or “us”), in connection </w:t>
      </w:r>
      <w:r w:rsidRPr="00692F8B">
        <w:t xml:space="preserve">with </w:t>
      </w:r>
      <w:r w:rsidR="00074F70" w:rsidRPr="00692F8B">
        <w:t>ICB</w:t>
      </w:r>
      <w:r w:rsidR="00692F8B" w:rsidRPr="00692F8B">
        <w:t>’s</w:t>
      </w:r>
      <w:r w:rsidR="00692F8B">
        <w:t xml:space="preserve"> </w:t>
      </w:r>
      <w:r w:rsidRPr="00EA0637">
        <w:t>Curriculum (the “Curriculum”), grants you, subject to the terms and conditions of this Agreement, a non-exclusive, non-transferable license and right to use and access in</w:t>
      </w:r>
      <w:r w:rsidR="000A4CF7" w:rsidRPr="00EA0637">
        <w:t xml:space="preserve">dividual </w:t>
      </w:r>
      <w:r w:rsidR="006B1D17" w:rsidRPr="00EA0637">
        <w:t>screens containing the Licensed C</w:t>
      </w:r>
      <w:r w:rsidRPr="00EA0637">
        <w:t>ontent on appropriate computer terminals.</w:t>
      </w:r>
    </w:p>
    <w:p w:rsidR="000A4CF7" w:rsidRPr="005638B9" w:rsidRDefault="00A72FAB" w:rsidP="005638B9">
      <w:pPr>
        <w:pStyle w:val="ICBTerm1"/>
        <w:tabs>
          <w:tab w:val="clear" w:pos="450"/>
          <w:tab w:val="left" w:pos="360"/>
        </w:tabs>
      </w:pPr>
      <w:r w:rsidRPr="005638B9">
        <w:t>Ownership</w:t>
      </w:r>
      <w:r w:rsidR="00A97B8F" w:rsidRPr="005638B9">
        <w:t xml:space="preserve"> and Limitation of License</w:t>
      </w:r>
      <w:r w:rsidRPr="005638B9">
        <w:t>   </w:t>
      </w:r>
    </w:p>
    <w:p w:rsidR="00A72FAB" w:rsidRPr="00DA200F" w:rsidRDefault="00A72FAB" w:rsidP="006F6C55">
      <w:pPr>
        <w:pStyle w:val="ICBPara"/>
        <w:ind w:left="0"/>
      </w:pPr>
      <w:r w:rsidRPr="00DA200F">
        <w:t xml:space="preserve">Any and all content created or provided by </w:t>
      </w:r>
      <w:r w:rsidR="00074F70" w:rsidRPr="00DA200F">
        <w:t>ICB</w:t>
      </w:r>
      <w:r w:rsidRPr="00DA200F">
        <w:t xml:space="preserve"> is the sole and exclusive property of </w:t>
      </w:r>
      <w:r w:rsidR="00074F70" w:rsidRPr="00DA200F">
        <w:t>ICB</w:t>
      </w:r>
      <w:r w:rsidRPr="00DA200F">
        <w:t xml:space="preserve">, and is protected by U.S. laws and international treaties.  Licensee and its Authorized Users may not download, transmit, copy, store, publish or distribute the Licensed Content in any form or by any means, except as expressly set forth in this Agreement, or as otherwise authorized in writing by </w:t>
      </w:r>
      <w:r w:rsidR="00074F70" w:rsidRPr="00DA200F">
        <w:t>ICB</w:t>
      </w:r>
      <w:r w:rsidRPr="00DA200F">
        <w:t xml:space="preserve">. By indicating acceptance of these terms, Licensee does not become the owner of the </w:t>
      </w:r>
      <w:r w:rsidR="00074F70" w:rsidRPr="00DA200F">
        <w:t>ICB</w:t>
      </w:r>
      <w:r w:rsidRPr="00DA200F">
        <w:t xml:space="preserve"> Office-based Curriculum Materials, but is entitled to use them as specifically permitted according to the terms of this Agreement and subject to all additional intellectual property notices, information or accessed through this website.</w:t>
      </w:r>
    </w:p>
    <w:p w:rsidR="000A4CF7" w:rsidRPr="005638B9" w:rsidRDefault="00A72FAB" w:rsidP="005638B9">
      <w:pPr>
        <w:pStyle w:val="ICBTerm1"/>
        <w:tabs>
          <w:tab w:val="clear" w:pos="450"/>
          <w:tab w:val="left" w:pos="360"/>
        </w:tabs>
        <w:ind w:left="0" w:firstLine="0"/>
      </w:pPr>
      <w:r w:rsidRPr="005638B9">
        <w:rPr>
          <w:bCs w:val="0"/>
        </w:rPr>
        <w:t>Subscription Ter</w:t>
      </w:r>
      <w:r w:rsidR="000A4CF7" w:rsidRPr="005638B9">
        <w:rPr>
          <w:bCs w:val="0"/>
        </w:rPr>
        <w:t>m</w:t>
      </w:r>
    </w:p>
    <w:p w:rsidR="00A72FAB" w:rsidRPr="00DA200F" w:rsidRDefault="00A72FAB" w:rsidP="006F6C55">
      <w:pPr>
        <w:pStyle w:val="ICBPara"/>
        <w:ind w:left="0"/>
      </w:pPr>
      <w:r w:rsidRPr="00DA200F">
        <w:t xml:space="preserve">You and, if applicable, your institution have obtained the right to use and access the Licensed Content for a specific limited period of time, i.e., the subscription period, which is one </w:t>
      </w:r>
      <w:r w:rsidR="001738EC">
        <w:t>quarter</w:t>
      </w:r>
      <w:r w:rsidRPr="00DA200F">
        <w:t xml:space="preserve"> from the date of registration for individual subscribers or on an automatic renewal for institutions unless a written cancellation is given one month prior to the newest volume being sent out. At the end of this period, your license and/or your institution's license and your associated rights will expire automatically, unless you or your institution has renewed its subscription on </w:t>
      </w:r>
      <w:r w:rsidR="00074F70" w:rsidRPr="00DA200F">
        <w:t>ICB</w:t>
      </w:r>
      <w:r w:rsidRPr="00DA200F">
        <w:t xml:space="preserve">’s then-current terms. The Agreement and your license to use the Licensed Content will also automatically terminate if you fail to comply with any term or condition in this Agreement or as otherwise set forth in your institution’s license. In the event this license is terminated, you must immediately destroy any copies you have made of the Licensed Content and you will not be entitled to a refund of any registration, license or other fee paid by you or Licensee to </w:t>
      </w:r>
      <w:r w:rsidR="00074F70" w:rsidRPr="00DA200F">
        <w:t>ICB</w:t>
      </w:r>
      <w:r w:rsidRPr="00DA200F">
        <w:t>.</w:t>
      </w:r>
    </w:p>
    <w:p w:rsidR="00DA200F" w:rsidRPr="00DA200F" w:rsidRDefault="00A72FAB" w:rsidP="006F6C55">
      <w:pPr>
        <w:pStyle w:val="ICBTerm1"/>
      </w:pPr>
      <w:r w:rsidRPr="00DA200F">
        <w:t xml:space="preserve">Permitted </w:t>
      </w:r>
      <w:r w:rsidRPr="00AA2531">
        <w:t>Uses</w:t>
      </w:r>
      <w:r w:rsidRPr="00DA200F">
        <w:t xml:space="preserve"> and Prohibitions</w:t>
      </w:r>
    </w:p>
    <w:p w:rsidR="00A72FAB" w:rsidRPr="00DA200F" w:rsidRDefault="00A72FAB" w:rsidP="006F6C55">
      <w:pPr>
        <w:pStyle w:val="ICBPara"/>
        <w:ind w:left="0"/>
      </w:pPr>
      <w:r w:rsidRPr="00DA200F">
        <w:t xml:space="preserve">The sole use of the Licensed Content is for Licensee’s and each Authorized User’s </w:t>
      </w:r>
      <w:r w:rsidR="00DA200F" w:rsidRPr="00DA200F">
        <w:t>non-commercial</w:t>
      </w:r>
      <w:r w:rsidRPr="00DA200F">
        <w:t xml:space="preserve"> </w:t>
      </w:r>
      <w:r w:rsidR="00E60702" w:rsidRPr="00DA200F">
        <w:t xml:space="preserve">or </w:t>
      </w:r>
      <w:r w:rsidRPr="00DA200F">
        <w:t>educational use in connection with Licensee’s self-directed learning</w:t>
      </w:r>
      <w:r w:rsidR="00E60702" w:rsidRPr="00DA200F">
        <w:t xml:space="preserve">. </w:t>
      </w:r>
      <w:r w:rsidRPr="00DA200F">
        <w:t xml:space="preserve">Licensee may copy, redistribute and reproduce the Licensed Content for delivery to the Authorized Users subject to these terms of use.   Licensee and its Authorized Users may not alter or attempt to alter or modify any part of the Licensed Content or the information contained therein, except that Licensee may add information relevant to Licensee’s Institution, or as required by or related to local or State law [in place of /or supplemental to </w:t>
      </w:r>
      <w:r w:rsidR="00074F70" w:rsidRPr="00DA200F">
        <w:t>ICB</w:t>
      </w:r>
      <w:r w:rsidRPr="00DA200F">
        <w:t xml:space="preserve"> specific or Connecticut specific information].  </w:t>
      </w:r>
      <w:r w:rsidRPr="00D56979">
        <w:rPr>
          <w:u w:val="single"/>
        </w:rPr>
        <w:t xml:space="preserve">Any such modification should be noted with a footnote that the Licensee has added such reference to the </w:t>
      </w:r>
      <w:r w:rsidR="00074F70" w:rsidRPr="00D56979">
        <w:rPr>
          <w:u w:val="single"/>
        </w:rPr>
        <w:t>ICB</w:t>
      </w:r>
      <w:r w:rsidRPr="00D56979">
        <w:rPr>
          <w:u w:val="single"/>
        </w:rPr>
        <w:t xml:space="preserve"> supplied materials. Licensee and Authorized Users agree that they may not remove any </w:t>
      </w:r>
      <w:r w:rsidR="00074F70" w:rsidRPr="00D56979">
        <w:rPr>
          <w:u w:val="single"/>
        </w:rPr>
        <w:t>ICB</w:t>
      </w:r>
      <w:r w:rsidRPr="00D56979">
        <w:rPr>
          <w:u w:val="single"/>
        </w:rPr>
        <w:t xml:space="preserve"> credit or attribution, including attribution to the </w:t>
      </w:r>
      <w:r w:rsidR="00074F70" w:rsidRPr="00D56979">
        <w:rPr>
          <w:u w:val="single"/>
        </w:rPr>
        <w:t>ICB</w:t>
      </w:r>
      <w:r w:rsidRPr="00D56979">
        <w:rPr>
          <w:u w:val="single"/>
        </w:rPr>
        <w:t xml:space="preserve"> authors. </w:t>
      </w:r>
      <w:r w:rsidRPr="00DA200F">
        <w:t xml:space="preserve"> Licensee may not provide supplemental materials without language making clear that such material is not part of the original material supplied by </w:t>
      </w:r>
      <w:r w:rsidR="00074F70" w:rsidRPr="00DA200F">
        <w:t>ICB</w:t>
      </w:r>
      <w:r w:rsidRPr="00DA200F">
        <w:t>.  Licensee may present the chapters out of order. </w:t>
      </w:r>
    </w:p>
    <w:p w:rsidR="00DA200F" w:rsidRPr="003A4561" w:rsidRDefault="00A72FAB" w:rsidP="006F6C55">
      <w:pPr>
        <w:pStyle w:val="ICBTerm1"/>
        <w:rPr>
          <w:rFonts w:cstheme="majorHAnsi"/>
        </w:rPr>
      </w:pPr>
      <w:r w:rsidRPr="003A4561">
        <w:rPr>
          <w:rStyle w:val="ICBTerm1Char"/>
          <w:rFonts w:eastAsiaTheme="minorHAnsi"/>
          <w:b/>
        </w:rPr>
        <w:t>Use of Professional Judgment</w:t>
      </w:r>
      <w:r w:rsidRPr="003A4561">
        <w:rPr>
          <w:rFonts w:cstheme="majorHAnsi"/>
        </w:rPr>
        <w:t> </w:t>
      </w:r>
    </w:p>
    <w:p w:rsidR="00A72FAB" w:rsidRPr="00DA200F" w:rsidRDefault="00A72FAB" w:rsidP="006F6C55">
      <w:pPr>
        <w:pStyle w:val="ICBPara"/>
        <w:ind w:left="0"/>
      </w:pPr>
      <w:r w:rsidRPr="00DA200F">
        <w:t>The Licensed Content is made available for Licensee's and its Authorized Users' for educational and informational purposes only and not as a substitute for Licensee's or its Authorized Users’ analysis or judgment. Licensee and its Authorized Users must exercise professional judgment when using any information contained in the Licensed Content and take sole responsibility for its use.</w:t>
      </w:r>
      <w:r w:rsidR="00DA200F">
        <w:t xml:space="preserve">  </w:t>
      </w:r>
      <w:r w:rsidRPr="00DA200F">
        <w:t xml:space="preserve">While the Curriculum authors use reasonable efforts to see that no inaccurate or misleading </w:t>
      </w:r>
      <w:r w:rsidRPr="00DA200F">
        <w:lastRenderedPageBreak/>
        <w:t>data, opinion, or statement appear in Curriculum, we do not warrant or guaranty the completeness or accuracy of the Licensed Content.  Although updates to our Materials are issued periodically we do not guaranty the timeliness of any Licensed Content. </w:t>
      </w:r>
      <w:r w:rsidR="00DA200F">
        <w:t xml:space="preserve"> </w:t>
      </w:r>
      <w:r w:rsidRPr="00DA200F">
        <w:t xml:space="preserve">Accordingly, </w:t>
      </w:r>
      <w:r w:rsidR="00074F70" w:rsidRPr="00DA200F">
        <w:t>ICB</w:t>
      </w:r>
      <w:r w:rsidRPr="00DA200F">
        <w:t xml:space="preserve">, its employees, officers, and agents accept no liability whatsoever for the consequences of any such inaccurate or misleading data, opinion, or statement. You agree to defend, indemnify and hold harmless </w:t>
      </w:r>
      <w:r w:rsidR="00074F70" w:rsidRPr="00DA200F">
        <w:t>ICB</w:t>
      </w:r>
      <w:r w:rsidRPr="00DA200F">
        <w:t>, its officers, directors, trustees, employees, agents and third party suppliers and licensors from and against any claims, actions, demands, judgments, liabilities, fines, penalties and expenses, including but not limited to reasonable attorneys fees, resulting from or alleged to result from, your use of or reliance upon any Materials.</w:t>
      </w:r>
    </w:p>
    <w:p w:rsidR="00B80476" w:rsidRPr="00E25C8B" w:rsidRDefault="009B26DB" w:rsidP="006F6C55">
      <w:pPr>
        <w:pStyle w:val="ICBTerm1"/>
      </w:pPr>
      <w:r w:rsidRPr="00E25C8B">
        <w:t>Pricing</w:t>
      </w:r>
    </w:p>
    <w:p w:rsidR="00A72FAB" w:rsidRPr="00DA200F" w:rsidRDefault="009D3AA3" w:rsidP="006F6C55">
      <w:pPr>
        <w:pStyle w:val="ICBPara"/>
        <w:ind w:left="0"/>
      </w:pPr>
      <w:r w:rsidRPr="00DA200F">
        <w:t xml:space="preserve">As an ICB </w:t>
      </w:r>
      <w:r w:rsidR="00422E86" w:rsidRPr="00DA200F">
        <w:t xml:space="preserve">R.E.P </w:t>
      </w:r>
      <w:r w:rsidRPr="00DA200F">
        <w:t xml:space="preserve">Partner you agree to pay </w:t>
      </w:r>
      <w:r w:rsidR="009B26DB" w:rsidRPr="00DA200F">
        <w:t xml:space="preserve">$50 USD per person for the certification and $50 USD per person </w:t>
      </w:r>
      <w:r w:rsidR="00422E86" w:rsidRPr="00DA200F">
        <w:t>if you</w:t>
      </w:r>
      <w:r w:rsidR="009B26DB" w:rsidRPr="00DA200F">
        <w:t xml:space="preserve"> license our material with </w:t>
      </w:r>
      <w:r w:rsidRPr="00DA200F">
        <w:t>your</w:t>
      </w:r>
      <w:r w:rsidR="009B26DB" w:rsidRPr="00DA200F">
        <w:t xml:space="preserve"> trainer</w:t>
      </w:r>
      <w:r w:rsidRPr="00DA200F">
        <w:t xml:space="preserve"> for the public classes you would be offering</w:t>
      </w:r>
      <w:r w:rsidR="009B26DB" w:rsidRPr="00DA200F">
        <w:t xml:space="preserve">. </w:t>
      </w:r>
      <w:r w:rsidRPr="00DA200F">
        <w:t xml:space="preserve"> </w:t>
      </w:r>
    </w:p>
    <w:p w:rsidR="00DA200F" w:rsidRPr="00DA200F" w:rsidRDefault="00A72FAB" w:rsidP="006F6C55">
      <w:pPr>
        <w:pStyle w:val="ICBTerm1"/>
      </w:pPr>
      <w:r w:rsidRPr="00DA200F">
        <w:t>NO WARRANTY</w:t>
      </w:r>
    </w:p>
    <w:p w:rsidR="00A72FAB" w:rsidRPr="00DA200F" w:rsidRDefault="00A72FAB" w:rsidP="006F6C55">
      <w:pPr>
        <w:pStyle w:val="ICBPara"/>
        <w:ind w:left="0"/>
        <w:rPr>
          <w:b/>
          <w:i/>
        </w:rPr>
      </w:pPr>
      <w:r w:rsidRPr="00DA200F">
        <w:t xml:space="preserve">THE CURRICULUM IS PROVIDED "AS IS" WITH NO GUARANTEE OF COMPLETENESS, ACCURACY OR TIMELINESS. </w:t>
      </w:r>
      <w:r w:rsidR="00074F70" w:rsidRPr="00DA200F">
        <w:t>ICB</w:t>
      </w:r>
      <w:r w:rsidRPr="00DA200F">
        <w:t xml:space="preserve"> DOES NOT WARRANT THAT ACCESS TO OR USE OF THE LICENSED CONTENT, THE CURRICULUM, THE INFORMATION PROVIDED THEREIN OR SERVICES PROVIDED THEREWITH WILL BE UNINTERRUPTED OR ERROR</w:t>
      </w:r>
      <w:r w:rsidRPr="00DA200F">
        <w:noBreakHyphen/>
        <w:t xml:space="preserve">FREE. </w:t>
      </w:r>
      <w:r w:rsidR="00074F70" w:rsidRPr="00DA200F">
        <w:t>ICB</w:t>
      </w:r>
      <w:r w:rsidRPr="00DA200F">
        <w:t xml:space="preserve"> EXPRESSLY DISCLAIMS ALL WARRANTIES OF ANY KIND, EXPRESS OR IMPLIED, INCLUDING, BUT NOT LIMITED TO, ANY WARRANTIES OF AVAILABILITY, PERFORMANCE, MERCHANTABILITY, OR FITNESS FOR A PARTICULAR PURPOSE.</w:t>
      </w:r>
    </w:p>
    <w:p w:rsidR="00422E86" w:rsidRPr="00DA200F" w:rsidRDefault="00A72FAB" w:rsidP="006F6C55">
      <w:pPr>
        <w:pStyle w:val="ICBTerm1"/>
      </w:pPr>
      <w:r w:rsidRPr="00DA200F">
        <w:t>LIMITATION OF LIABILITY</w:t>
      </w:r>
    </w:p>
    <w:p w:rsidR="00666114" w:rsidRDefault="00074F70" w:rsidP="006F6C55">
      <w:pPr>
        <w:pStyle w:val="ICBPara"/>
        <w:ind w:left="0"/>
      </w:pPr>
      <w:r w:rsidRPr="00DA200F">
        <w:t>ICB</w:t>
      </w:r>
      <w:r w:rsidR="00A72FAB" w:rsidRPr="00DA200F">
        <w:t xml:space="preserve"> SHALL NOT BE LIABLE FOR CONSEQUENTIAL, SPECIAL, INCIDENTAL, EXEMPLARY OR PUNITIVE DAMAGES ARISING DIRECTLY OR INDIRECTLY OUT OF LICENSEE'S OR ITS AUTHORIZED USERS' USE OF THE LICENSED CONTENT OR FOR LICENSEE'S AND ITS AUTHORIZED USERS' RELIANCE ON ANY INFORMATION PROVIDED BY OR IN THE LICENSED CONTENT OR CURRICULUM MATERIALS, EVEN IF </w:t>
      </w:r>
      <w:r w:rsidRPr="00DA200F">
        <w:t>ICB</w:t>
      </w:r>
      <w:r w:rsidR="00A72FAB" w:rsidRPr="00DA200F">
        <w:t xml:space="preserve"> HAS BEEN ADVISED OF THE POSSIBILITY OF SUCH DAMAGES. </w:t>
      </w:r>
      <w:r w:rsidRPr="00DA200F">
        <w:t>ICB</w:t>
      </w:r>
      <w:r w:rsidR="00A72FAB" w:rsidRPr="00DA200F">
        <w:t>'S LIABILITY TO LICENSEE FOR ANY CLAIM FOR DAMAGES RELATING TO THE LICENSED CONTENT AND/OR THE CURRICULUM MATERIALS, REGARDLESS OF THE FORM OF THE ACTION, AND WHETHER BASED IN CONTRACT OR TORT, SHALL BE LIMITED IN THE AGGREGATE TO THE AMOUNT OF THE SEMESTER</w:t>
      </w:r>
      <w:r w:rsidR="00666114">
        <w:t xml:space="preserve"> </w:t>
      </w:r>
      <w:r w:rsidR="00A72FAB" w:rsidRPr="00DA200F">
        <w:t>LICENSING FEE PAID BY LICENSEE FOR THE THEN CURRENT TERM.</w:t>
      </w:r>
    </w:p>
    <w:p w:rsidR="00A72FAB" w:rsidRPr="00DA200F" w:rsidRDefault="00A72FAB" w:rsidP="006F6C55">
      <w:pPr>
        <w:pStyle w:val="ICBPara"/>
        <w:ind w:left="0"/>
      </w:pPr>
      <w:r w:rsidRPr="00DA200F">
        <w:t>Some jurisdictions do not allow limitations on how long an implied warranty lasts and some jurisdictions do not allow the exclusion or limitation of special, indirect, incidental, exemplary, or consequential damages, or the limitation of liability to specified amounts, so the above limitation and exclusion may not apply to you if prohibited by applicable law. You may also have other rights which vary from jurisdiction to jurisdiction. You agree that this Agreement shall not be subject to the United Nations Convention on Contracts for the International Sale of Goods.</w:t>
      </w:r>
    </w:p>
    <w:p w:rsidR="00DA200F" w:rsidRPr="00E25C8B" w:rsidRDefault="00A72FAB" w:rsidP="006F6C55">
      <w:pPr>
        <w:pStyle w:val="ICBTerm1"/>
      </w:pPr>
      <w:r w:rsidRPr="00E25C8B">
        <w:t>General</w:t>
      </w:r>
    </w:p>
    <w:p w:rsidR="00E25C8B" w:rsidRDefault="00A72FAB" w:rsidP="006F6C55">
      <w:pPr>
        <w:pStyle w:val="ICBPara"/>
        <w:ind w:left="0"/>
      </w:pPr>
      <w:r w:rsidRPr="00DA200F">
        <w:t xml:space="preserve">If any provision of this Agreement is determined to be invalid or unenforceable under any applicable law, it shall be deemed omitted and the remaining provisions shall continue in full force and effect. This Agreement may be modified only in writing authorized by </w:t>
      </w:r>
      <w:r w:rsidR="00074F70" w:rsidRPr="00DA200F">
        <w:t>ICB</w:t>
      </w:r>
      <w:r w:rsidRPr="00DA200F">
        <w:t xml:space="preserve">. </w:t>
      </w:r>
      <w:r w:rsidR="00074F70" w:rsidRPr="00DA200F">
        <w:t>ICB</w:t>
      </w:r>
      <w:r w:rsidRPr="00DA200F">
        <w:t xml:space="preserve">'s waiver of any right shall not constitute a waiver of that or any other right in the future. This web site is controlled and operated by </w:t>
      </w:r>
      <w:r w:rsidR="00074F70" w:rsidRPr="00DA200F">
        <w:t>ICB</w:t>
      </w:r>
      <w:r w:rsidRPr="00DA200F">
        <w:t xml:space="preserve"> from its offices in Connecticut. This Agreement shall be governed by and construed in accordance with the laws and in the state and federal courts of the State of Connecticut, USA. </w:t>
      </w:r>
      <w:r w:rsidR="00074F70" w:rsidRPr="00DA200F">
        <w:t>ICB</w:t>
      </w:r>
      <w:r w:rsidRPr="00DA200F">
        <w:t xml:space="preserve"> makes no representation that this material is appropriate for users in other jurisdictions. This Agreement constitutes the entire understanding between the parties with </w:t>
      </w:r>
      <w:r w:rsidRPr="00DA200F">
        <w:lastRenderedPageBreak/>
        <w:t>respect to the subject matter hereof, and all prior agreements, representations, statements, and undertakings, oral or written, are hereby expressly superseded and canceled. </w:t>
      </w:r>
    </w:p>
    <w:p w:rsidR="00422E86" w:rsidRPr="00E25C8B" w:rsidRDefault="00CC078C" w:rsidP="006F6C55">
      <w:pPr>
        <w:pStyle w:val="ICBTerm1"/>
        <w:rPr>
          <w:rFonts w:eastAsia="Times New Roman"/>
        </w:rPr>
      </w:pPr>
      <w:r w:rsidRPr="006F6C55">
        <w:t>APPLICABILITY</w:t>
      </w:r>
    </w:p>
    <w:p w:rsidR="00CC078C" w:rsidRPr="00DA200F" w:rsidRDefault="00CC078C" w:rsidP="006F6C55">
      <w:pPr>
        <w:pStyle w:val="ICBPara"/>
        <w:ind w:left="0"/>
      </w:pPr>
      <w:r w:rsidRPr="00DA200F">
        <w:t xml:space="preserve">This Code is applicable to you as an </w:t>
      </w:r>
      <w:r w:rsidR="00074F70" w:rsidRPr="00DA200F">
        <w:t>ICB</w:t>
      </w:r>
      <w:r w:rsidRPr="00DA200F">
        <w:t xml:space="preserve"> Partner, your resellers, and to all personnel employed by or engaged to provide services to you (either “Partner” or “you”) throughout the world. </w:t>
      </w:r>
      <w:r w:rsidR="00074F70" w:rsidRPr="00DA200F">
        <w:t>ICB</w:t>
      </w:r>
      <w:r w:rsidRPr="00DA200F">
        <w:t xml:space="preserve"> Corporation and its subsidiaries (“</w:t>
      </w:r>
      <w:r w:rsidR="00074F70" w:rsidRPr="00DA200F">
        <w:t>ICB</w:t>
      </w:r>
      <w:r w:rsidRPr="00DA200F">
        <w:t xml:space="preserve">”) require that you comply with all laws and regulations applicable to your business, wherever conducted, and with this Code. You must have a written company code of business ethics and business conduct that at a minimum incorporates the requirements of this Partner Code of Conduct and Business Ethics, and the laws applicable to your business, including laws applicable to business with governmental entities and laws applicable to dealing with government officials. You must make your Code available to your employees, conduct periodic training programs for your employees, and conduct periodic reviews to ensure your employees are complying with your code of conduct and this Partner Code of Conduct and Business Ethics. II. COMPLIANCE WITH LAWS, REGULATIONS, AND BUSINESS CONDUCT PRACTICES Compliance means not only observing the law, but also conducting corporate business in a way that recognizes your ethical responsibilities and fulfills them. Where local laws are less restrictive than this Code, you must comply with the Code, even if your conduct would otherwise be legal. On the other hand, if local laws are more restrictive than the Code, you must always, at a minimum, comply with those laws. </w:t>
      </w:r>
      <w:r w:rsidR="00074F70" w:rsidRPr="00DA200F">
        <w:t>ICB</w:t>
      </w:r>
      <w:r w:rsidRPr="00DA200F">
        <w:t xml:space="preserve"> maintains open and frank business dealings with all Partners and strives to develop mutually advantageous relationships. </w:t>
      </w:r>
      <w:r w:rsidR="00074F70" w:rsidRPr="00DA200F">
        <w:t>ICB</w:t>
      </w:r>
      <w:r w:rsidRPr="00DA200F">
        <w:t xml:space="preserve"> expects you to adhere to high ethical standards and to avoid engaging in any activity that involves even the appearance of impropriety. No Improper Payments or Economic Boycotts You must not make or promise to make corrupt payments of money or anything of value, directly or indirectly, to any government or public international organization officials, political parties, or candidates for political office, or any company director, officer, employee, or agent of a commercial customer or supplier, for the purpose of obtaining or retaining business or securing any improper advantage. You must not participate in any economic boycott not sanctioned by the United States Government. You must not provide information that could be construed to support any such unsanctioned boycotts. All approval requests for non-standard discounts must be accurate and commercially justified. Margins derived from misleading and/or unjustified non-standard discounts are inappropriate, and may not be used to pay or otherwise reward an </w:t>
      </w:r>
      <w:r w:rsidR="00074F70" w:rsidRPr="00DA200F">
        <w:t>ICB</w:t>
      </w:r>
      <w:r w:rsidRPr="00DA200F">
        <w:t xml:space="preserve"> customer, employee, or other third party. Placing an order with </w:t>
      </w:r>
      <w:r w:rsidR="00074F70" w:rsidRPr="00DA200F">
        <w:t>ICB</w:t>
      </w:r>
      <w:r w:rsidRPr="00DA200F">
        <w:t xml:space="preserve"> without the existence of a corresponding end user agreement (also known as “pre-loading” or “channel stuffing”) is not an acceptable </w:t>
      </w:r>
      <w:r w:rsidR="00074F70" w:rsidRPr="00DA200F">
        <w:t>ICB</w:t>
      </w:r>
      <w:r w:rsidRPr="00DA200F">
        <w:t xml:space="preserve"> business practice and is prohibited. Any request by an </w:t>
      </w:r>
      <w:r w:rsidR="00074F70" w:rsidRPr="00DA200F">
        <w:t>ICB</w:t>
      </w:r>
      <w:r w:rsidRPr="00DA200F">
        <w:t xml:space="preserve"> employee to do so must be immediately reported to the </w:t>
      </w:r>
      <w:r w:rsidR="00074F70" w:rsidRPr="00DA200F">
        <w:t>ICB</w:t>
      </w:r>
      <w:r w:rsidRPr="00DA200F">
        <w:t xml:space="preserve"> Legal Department. You may not allow an order to be placed with </w:t>
      </w:r>
      <w:r w:rsidR="00074F70" w:rsidRPr="00DA200F">
        <w:t>ICB</w:t>
      </w:r>
      <w:r w:rsidRPr="00DA200F">
        <w:t xml:space="preserve"> for the distribution of </w:t>
      </w:r>
      <w:r w:rsidR="00074F70" w:rsidRPr="00DA200F">
        <w:t>ICB</w:t>
      </w:r>
      <w:r w:rsidRPr="00DA200F">
        <w:t xml:space="preserve"> programs to an end user unless you have received an order from an end user for the programs or unless you otherwise have a specific authorized agreement or arrangement with </w:t>
      </w:r>
      <w:r w:rsidR="00074F70" w:rsidRPr="00DA200F">
        <w:t>ICB</w:t>
      </w:r>
      <w:r w:rsidRPr="00DA200F">
        <w:t>.</w:t>
      </w:r>
    </w:p>
    <w:p w:rsidR="00422E86" w:rsidRPr="00DA200F" w:rsidRDefault="00FA53B3" w:rsidP="006F6C55">
      <w:pPr>
        <w:pStyle w:val="ICBTerm1"/>
      </w:pPr>
      <w:r w:rsidRPr="00DA200F">
        <w:t xml:space="preserve">Conflicts of Interest </w:t>
      </w:r>
    </w:p>
    <w:p w:rsidR="00FA53B3" w:rsidRPr="00DA200F" w:rsidRDefault="00FA53B3" w:rsidP="006F6C55">
      <w:pPr>
        <w:pStyle w:val="ICBPara"/>
        <w:ind w:left="0"/>
      </w:pPr>
      <w:r w:rsidRPr="00DA200F">
        <w:t xml:space="preserve">The term “conflict of interest” describes any circumstance that could cast doubt on your ability to act with total objectivity with regard to the distribution of </w:t>
      </w:r>
      <w:r w:rsidR="00074F70" w:rsidRPr="00DA200F">
        <w:t>ICB</w:t>
      </w:r>
      <w:r w:rsidRPr="00DA200F">
        <w:t xml:space="preserve"> products and services. </w:t>
      </w:r>
      <w:r w:rsidR="00074F70" w:rsidRPr="00DA200F">
        <w:t>ICB</w:t>
      </w:r>
      <w:r w:rsidRPr="00DA200F">
        <w:t xml:space="preserve"> wants its Partners’ loyalty to be free from any conflicts of interest. Conflict of interest situations may arise in many ways. If you feel that you have an actual or potential conflict with </w:t>
      </w:r>
      <w:r w:rsidR="00074F70" w:rsidRPr="00DA200F">
        <w:t>ICB</w:t>
      </w:r>
      <w:r w:rsidRPr="00DA200F">
        <w:t xml:space="preserve"> or any of its employees you must report all pertinent details to </w:t>
      </w:r>
      <w:r w:rsidR="00074F70" w:rsidRPr="00DA200F">
        <w:t>ICB</w:t>
      </w:r>
      <w:r w:rsidRPr="00DA200F">
        <w:t>.</w:t>
      </w:r>
    </w:p>
    <w:p w:rsidR="00E94284" w:rsidRPr="00DA200F" w:rsidRDefault="00E94284" w:rsidP="006F6C55">
      <w:pPr>
        <w:pStyle w:val="ICBTerm1"/>
      </w:pPr>
      <w:r w:rsidRPr="00DA200F">
        <w:t xml:space="preserve">SUSPENSION OR TERMINATION </w:t>
      </w:r>
    </w:p>
    <w:p w:rsidR="00C76494" w:rsidRPr="00DA200F" w:rsidRDefault="00E94284" w:rsidP="006F6C55">
      <w:pPr>
        <w:pStyle w:val="ICBPara"/>
        <w:ind w:left="0"/>
      </w:pPr>
      <w:r w:rsidRPr="00DA200F">
        <w:t>IC Blockchain reserves the right to suspend or terminate the REP agree</w:t>
      </w:r>
      <w:r w:rsidR="00DA200F">
        <w:t xml:space="preserve">ment. Reasons for Suspension or </w:t>
      </w:r>
      <w:r w:rsidRPr="00DA200F">
        <w:t xml:space="preserve">Termination </w:t>
      </w:r>
      <w:r w:rsidR="00DA200F">
        <w:t>are</w:t>
      </w:r>
      <w:r w:rsidRPr="00DA200F">
        <w:t xml:space="preserve"> violation of R.E.P agreement terms, non-payment, etc. Three warnings issued to an R.E.P will automatically trigger a suspension, wherein the REP will not be allowed to lead IC Blockchain approved classes until the IC Blockchain Ethics Committee has reviewed and judged the complaints. The Ethics Committee has 30 days to render a decision from </w:t>
      </w:r>
      <w:r w:rsidRPr="00DA200F">
        <w:lastRenderedPageBreak/>
        <w:t xml:space="preserve">the time the last warning was issued to the R.E.P. If the RE..P is determined to be at fault, </w:t>
      </w:r>
      <w:r w:rsidR="00DA200F" w:rsidRPr="00DA200F">
        <w:t>and then</w:t>
      </w:r>
      <w:r w:rsidRPr="00DA200F">
        <w:t xml:space="preserve"> R.E.P agreement will be terminated.</w:t>
      </w:r>
    </w:p>
    <w:p w:rsidR="00C76494" w:rsidRPr="00DA200F" w:rsidRDefault="00C76494" w:rsidP="006F6C55">
      <w:pPr>
        <w:pStyle w:val="ICBTerm1"/>
      </w:pPr>
      <w:r w:rsidRPr="00DA200F">
        <w:t>Non-Compete</w:t>
      </w:r>
    </w:p>
    <w:p w:rsidR="00A460BA" w:rsidRPr="00DA200F" w:rsidRDefault="00C76494" w:rsidP="006F6C55">
      <w:pPr>
        <w:pStyle w:val="ICBPara"/>
        <w:ind w:left="0"/>
      </w:pPr>
      <w:r w:rsidRPr="00DA200F">
        <w:t xml:space="preserve">The ICB R.E.P will not engage </w:t>
      </w:r>
      <w:r w:rsidR="00C0365A" w:rsidRPr="00DA200F">
        <w:t xml:space="preserve">in “competition” </w:t>
      </w:r>
      <w:r w:rsidRPr="00DA200F">
        <w:t>directly or indirectly</w:t>
      </w:r>
      <w:r w:rsidR="00C0365A" w:rsidRPr="00DA200F">
        <w:t xml:space="preserve"> with IC Blockchain’s business model in the Cryptocurrency and Blockchain industry</w:t>
      </w:r>
      <w:r w:rsidRPr="00DA200F">
        <w:t xml:space="preserve">, </w:t>
      </w:r>
      <w:r w:rsidR="00C0365A" w:rsidRPr="00DA200F">
        <w:t>unless it has received written consent from ICB.</w:t>
      </w:r>
    </w:p>
    <w:p w:rsidR="00A460BA" w:rsidRPr="00DA200F" w:rsidRDefault="00A460BA" w:rsidP="006F6C55">
      <w:pPr>
        <w:pStyle w:val="ICBTerm1"/>
      </w:pPr>
      <w:r w:rsidRPr="00DA200F">
        <w:t>Governing Law</w:t>
      </w:r>
    </w:p>
    <w:p w:rsidR="00EA0637" w:rsidRDefault="00A460BA" w:rsidP="006F6C55">
      <w:pPr>
        <w:pStyle w:val="ICBPara"/>
        <w:ind w:left="0"/>
      </w:pPr>
      <w:r w:rsidRPr="00EA0637">
        <w:t>This Agreement shall be construed in accordance with the laws of the State of Maryland without reference to choice of law provisions.  Each party agrees that if it brings suit in a dispute arising from this Agreement it will do so in the state courts of Maryland or the U.S. District Court for the District of Maryland.</w:t>
      </w:r>
    </w:p>
    <w:p w:rsidR="002B43F6" w:rsidRPr="00DA200F" w:rsidRDefault="002B43F6" w:rsidP="006F6C55">
      <w:pPr>
        <w:pStyle w:val="ICBTerm1"/>
      </w:pPr>
      <w:r w:rsidRPr="00DA200F">
        <w:t>Notice</w:t>
      </w:r>
    </w:p>
    <w:p w:rsidR="00DA200F" w:rsidRPr="00666114" w:rsidRDefault="00A460BA" w:rsidP="006F6C55">
      <w:pPr>
        <w:pStyle w:val="ICBPara"/>
        <w:ind w:left="0"/>
      </w:pPr>
      <w:r w:rsidRPr="00DA200F">
        <w:t>Any notice given under this Agreement shall be in writing and shall be considered given when hand-delivered, faxed or sent by overnight courier service to the other party to the address stated in this Agreement (or at such other addresses as shall be specified by the party by notice).</w:t>
      </w:r>
    </w:p>
    <w:p w:rsidR="002B43F6" w:rsidRPr="00DA200F" w:rsidRDefault="00A460BA" w:rsidP="006F6C55">
      <w:pPr>
        <w:pStyle w:val="ICBTerm1"/>
      </w:pPr>
      <w:r w:rsidRPr="00DA200F">
        <w:t>Amendment, Waiver and Assignment</w:t>
      </w:r>
    </w:p>
    <w:p w:rsidR="002B43F6" w:rsidRPr="00DA200F" w:rsidRDefault="00A460BA" w:rsidP="006F6C55">
      <w:pPr>
        <w:pStyle w:val="ICBPara"/>
        <w:ind w:left="0"/>
      </w:pPr>
      <w:r w:rsidRPr="00DA200F">
        <w:t>No provision of this Agreement may be waived, modified or amended except by written instrument executed by both parties.  No waiver shall constitute a waiver of any subsequent breach or non</w:t>
      </w:r>
      <w:r w:rsidRPr="00DA200F">
        <w:noBreakHyphen/>
        <w:t>performance. Neither pa</w:t>
      </w:r>
      <w:r w:rsidR="005D6237" w:rsidRPr="00DA200F">
        <w:t xml:space="preserve">rty may transfer or assign this </w:t>
      </w:r>
      <w:r w:rsidR="003C0D6A" w:rsidRPr="00DA200F">
        <w:t>Agreement</w:t>
      </w:r>
      <w:r w:rsidRPr="00DA200F">
        <w:t xml:space="preserve"> or any of its rights or obligations hereunder, without the prior written consent of the other; provided that either party may assign this Agreement to a successor in interest to substantially all of the business of the assigning party to which the subject matter of this Agreement relates.</w:t>
      </w:r>
    </w:p>
    <w:p w:rsidR="002B43F6" w:rsidRPr="00DA200F" w:rsidRDefault="00A460BA" w:rsidP="006F6C55">
      <w:pPr>
        <w:pStyle w:val="ICBTerm1"/>
      </w:pPr>
      <w:r w:rsidRPr="00DA200F">
        <w:t>Severabil</w:t>
      </w:r>
      <w:r w:rsidRPr="00DA200F">
        <w:rPr>
          <w:rStyle w:val="ICBTerm1Char"/>
          <w:rFonts w:eastAsiaTheme="minorHAnsi"/>
        </w:rPr>
        <w:t>i</w:t>
      </w:r>
      <w:r w:rsidRPr="00DA200F">
        <w:t>ty</w:t>
      </w:r>
    </w:p>
    <w:p w:rsidR="002B43F6" w:rsidRPr="00DA200F" w:rsidRDefault="00A460BA" w:rsidP="006F6C55">
      <w:pPr>
        <w:pStyle w:val="ICBPara"/>
        <w:ind w:left="0"/>
      </w:pPr>
      <w:r w:rsidRPr="00DA200F">
        <w:t>If any provision of this Agreement is found invalid or unenforceable, the provision will be reformed, construed and enforced to the maximum extent permissible to affect the intent of the parties, and the other provisions of this Agreement will remain in full force and effect.</w:t>
      </w:r>
    </w:p>
    <w:p w:rsidR="002B43F6" w:rsidRPr="00DA200F" w:rsidRDefault="00A460BA" w:rsidP="006F6C55">
      <w:pPr>
        <w:pStyle w:val="ICBTerm1"/>
      </w:pPr>
      <w:r w:rsidRPr="00DA200F">
        <w:t xml:space="preserve">Survival of Terms </w:t>
      </w:r>
    </w:p>
    <w:p w:rsidR="00422E86" w:rsidRPr="00DA200F" w:rsidRDefault="00A460BA" w:rsidP="006F6C55">
      <w:pPr>
        <w:pStyle w:val="ICBPara"/>
        <w:ind w:left="0"/>
      </w:pPr>
      <w:r w:rsidRPr="00DA200F">
        <w:t xml:space="preserve">Upon the termination of this Agreement for any reason, </w:t>
      </w:r>
      <w:r w:rsidR="002B43F6" w:rsidRPr="00DA200F">
        <w:t>all applicable sections of this agreement</w:t>
      </w:r>
      <w:r w:rsidRPr="00DA200F">
        <w:t xml:space="preserve"> shall survive, and the parties’ rights and responsibilities thereunder will remain in full force and effect.</w:t>
      </w:r>
    </w:p>
    <w:p w:rsidR="00F31450" w:rsidRPr="00DA200F" w:rsidRDefault="00422E86" w:rsidP="006F6C55">
      <w:pPr>
        <w:pStyle w:val="ICBPara"/>
        <w:ind w:left="0"/>
        <w:rPr>
          <w:rStyle w:val="Strong"/>
          <w:b w:val="0"/>
          <w:bCs w:val="0"/>
        </w:rPr>
      </w:pPr>
      <w:r w:rsidRPr="00DA200F">
        <w:t>Should you have any questions regarding this Agreement, you may </w:t>
      </w:r>
      <w:r w:rsidR="00024078" w:rsidRPr="00DA200F">
        <w:rPr>
          <w:rStyle w:val="Strong"/>
          <w:b w:val="0"/>
          <w:bCs w:val="0"/>
        </w:rPr>
        <w:t xml:space="preserve">contact: </w:t>
      </w:r>
      <w:hyperlink r:id="rId9" w:history="1">
        <w:r w:rsidR="00024078" w:rsidRPr="00DA200F">
          <w:rPr>
            <w:rStyle w:val="Hyperlink"/>
            <w:color w:val="auto"/>
          </w:rPr>
          <w:t>applications@icblockchain.com</w:t>
        </w:r>
      </w:hyperlink>
      <w:r w:rsidR="00024078" w:rsidRPr="00DA200F">
        <w:rPr>
          <w:rStyle w:val="Strong"/>
          <w:b w:val="0"/>
          <w:bCs w:val="0"/>
        </w:rPr>
        <w:t xml:space="preserve"> </w:t>
      </w:r>
    </w:p>
    <w:p w:rsidR="001D7BE1" w:rsidRDefault="001D7BE1" w:rsidP="006F6C55">
      <w:pPr>
        <w:rPr>
          <w:rFonts w:asciiTheme="majorHAnsi" w:eastAsia="Times New Roman" w:hAnsiTheme="majorHAnsi" w:cstheme="majorHAnsi"/>
          <w:b/>
          <w:szCs w:val="24"/>
        </w:rPr>
      </w:pPr>
      <w:r>
        <w:rPr>
          <w:b/>
        </w:rPr>
        <w:br w:type="page"/>
      </w:r>
    </w:p>
    <w:p w:rsidR="00F31450" w:rsidRPr="00DA200F" w:rsidRDefault="00F31450" w:rsidP="006F6C55">
      <w:pPr>
        <w:pStyle w:val="ICBPara"/>
        <w:ind w:left="0"/>
      </w:pPr>
      <w:r w:rsidRPr="00DA200F">
        <w:rPr>
          <w:b/>
        </w:rPr>
        <w:lastRenderedPageBreak/>
        <w:t>IN WITNESS WHEREOF</w:t>
      </w:r>
      <w:r w:rsidRPr="00DA200F">
        <w:t>, the parties have caused this Agreement to be executed by their duly authorized representatives.</w:t>
      </w:r>
    </w:p>
    <w:tbl>
      <w:tblPr>
        <w:tblW w:w="9698" w:type="dxa"/>
        <w:tblInd w:w="18" w:type="dxa"/>
        <w:tblLayout w:type="fixed"/>
        <w:tblLook w:val="0000" w:firstRow="0" w:lastRow="0" w:firstColumn="0" w:lastColumn="0" w:noHBand="0" w:noVBand="0"/>
      </w:tblPr>
      <w:tblGrid>
        <w:gridCol w:w="1688"/>
        <w:gridCol w:w="2790"/>
        <w:gridCol w:w="270"/>
        <w:gridCol w:w="1732"/>
        <w:gridCol w:w="3218"/>
      </w:tblGrid>
      <w:tr w:rsidR="00DA200F" w:rsidRPr="00DA200F" w:rsidTr="006F6C55">
        <w:trPr>
          <w:cantSplit/>
        </w:trPr>
        <w:tc>
          <w:tcPr>
            <w:tcW w:w="4478" w:type="dxa"/>
            <w:gridSpan w:val="2"/>
            <w:vAlign w:val="center"/>
          </w:tcPr>
          <w:p w:rsidR="00F31450" w:rsidRPr="00DA200F" w:rsidRDefault="00F31450" w:rsidP="006F6C55">
            <w:pPr>
              <w:pStyle w:val="Heading1"/>
              <w:tabs>
                <w:tab w:val="right" w:pos="4734"/>
              </w:tabs>
              <w:ind w:firstLine="0"/>
              <w:rPr>
                <w:rFonts w:cstheme="majorHAnsi"/>
                <w:sz w:val="20"/>
              </w:rPr>
            </w:pPr>
            <w:r w:rsidRPr="00EA0637">
              <w:rPr>
                <w:sz w:val="20"/>
                <w:szCs w:val="20"/>
              </w:rPr>
              <w:t>IC Blockchain</w:t>
            </w:r>
          </w:p>
        </w:tc>
        <w:tc>
          <w:tcPr>
            <w:tcW w:w="270" w:type="dxa"/>
          </w:tcPr>
          <w:p w:rsidR="00F31450" w:rsidRPr="00DA200F" w:rsidRDefault="00F31450" w:rsidP="006F6C55">
            <w:pPr>
              <w:pStyle w:val="Heading1"/>
              <w:ind w:firstLine="0"/>
            </w:pPr>
          </w:p>
        </w:tc>
        <w:tc>
          <w:tcPr>
            <w:tcW w:w="4950" w:type="dxa"/>
            <w:gridSpan w:val="2"/>
          </w:tcPr>
          <w:p w:rsidR="00F31450" w:rsidRPr="00DA200F" w:rsidRDefault="0020166F" w:rsidP="006F6C55">
            <w:pPr>
              <w:pStyle w:val="Heading1"/>
              <w:tabs>
                <w:tab w:val="right" w:pos="4734"/>
              </w:tabs>
              <w:ind w:firstLine="0"/>
            </w:pPr>
            <w:r>
              <w:rPr>
                <w:sz w:val="20"/>
                <w:szCs w:val="20"/>
              </w:rPr>
              <w:t xml:space="preserve">REP </w:t>
            </w:r>
            <w:r w:rsidR="00F31450" w:rsidRPr="005D37C2">
              <w:rPr>
                <w:sz w:val="20"/>
                <w:szCs w:val="20"/>
              </w:rPr>
              <w:t>Name</w:t>
            </w:r>
            <w:r>
              <w:rPr>
                <w:sz w:val="20"/>
                <w:szCs w:val="20"/>
              </w:rPr>
              <w:t xml:space="preserve">      </w:t>
            </w:r>
            <w:bookmarkStart w:id="0" w:name="_GoBack"/>
            <w:bookmarkEnd w:id="0"/>
            <w:r w:rsidR="00F31450" w:rsidRPr="005D37C2">
              <w:rPr>
                <w:sz w:val="20"/>
                <w:szCs w:val="20"/>
              </w:rPr>
              <w:t>:</w:t>
            </w:r>
            <w:r>
              <w:rPr>
                <w:sz w:val="20"/>
                <w:szCs w:val="20"/>
              </w:rPr>
              <w:t xml:space="preserve">  </w:t>
            </w:r>
            <w:r w:rsidR="000F7843" w:rsidRPr="005D37C2">
              <w:rPr>
                <w:sz w:val="20"/>
                <w:szCs w:val="20"/>
              </w:rPr>
              <w:t xml:space="preserve"> </w:t>
            </w:r>
            <w:r w:rsidR="005D37C2" w:rsidRPr="005D37C2">
              <w:rPr>
                <w:sz w:val="20"/>
                <w:szCs w:val="20"/>
              </w:rPr>
              <w:tab/>
            </w:r>
          </w:p>
        </w:tc>
      </w:tr>
      <w:tr w:rsidR="00DA200F" w:rsidRPr="00DA200F" w:rsidTr="006F6C55">
        <w:trPr>
          <w:trHeight w:val="332"/>
        </w:trPr>
        <w:tc>
          <w:tcPr>
            <w:tcW w:w="1688" w:type="dxa"/>
            <w:vAlign w:val="center"/>
          </w:tcPr>
          <w:p w:rsidR="00F31450" w:rsidRPr="00DA200F" w:rsidRDefault="00F31450" w:rsidP="006F6C55">
            <w:pPr>
              <w:spacing w:before="240" w:line="360" w:lineRule="auto"/>
              <w:rPr>
                <w:rFonts w:asciiTheme="majorHAnsi" w:hAnsiTheme="majorHAnsi" w:cstheme="majorHAnsi"/>
                <w:sz w:val="20"/>
              </w:rPr>
            </w:pPr>
            <w:r w:rsidRPr="00DA200F">
              <w:rPr>
                <w:rFonts w:asciiTheme="majorHAnsi" w:hAnsiTheme="majorHAnsi" w:cstheme="majorHAnsi"/>
                <w:sz w:val="20"/>
              </w:rPr>
              <w:t>Signature</w:t>
            </w:r>
            <w:r w:rsidR="005D37C2">
              <w:rPr>
                <w:rFonts w:asciiTheme="majorHAnsi" w:hAnsiTheme="majorHAnsi" w:cstheme="majorHAnsi"/>
                <w:sz w:val="20"/>
              </w:rPr>
              <w:t xml:space="preserve">         </w:t>
            </w:r>
            <w:r w:rsidRPr="00DA200F">
              <w:rPr>
                <w:rFonts w:asciiTheme="majorHAnsi" w:hAnsiTheme="majorHAnsi" w:cstheme="majorHAnsi"/>
                <w:sz w:val="20"/>
              </w:rPr>
              <w:t>:</w:t>
            </w:r>
          </w:p>
        </w:tc>
        <w:tc>
          <w:tcPr>
            <w:tcW w:w="2790" w:type="dxa"/>
            <w:vAlign w:val="center"/>
          </w:tcPr>
          <w:p w:rsidR="00F31450" w:rsidRPr="00DA200F" w:rsidRDefault="000F7843" w:rsidP="006F6C55">
            <w:pPr>
              <w:spacing w:before="240" w:line="360" w:lineRule="auto"/>
              <w:rPr>
                <w:rFonts w:asciiTheme="majorHAnsi" w:hAnsiTheme="majorHAnsi" w:cstheme="majorHAnsi"/>
                <w:sz w:val="20"/>
              </w:rPr>
            </w:pPr>
            <w:r w:rsidRPr="00DA200F">
              <w:rPr>
                <w:rFonts w:asciiTheme="majorHAnsi" w:hAnsiTheme="majorHAnsi" w:cstheme="majorHAnsi"/>
                <w:noProof/>
                <w:sz w:val="20"/>
              </w:rPr>
              <w:drawing>
                <wp:inline distT="0" distB="0" distL="0" distR="0" wp14:anchorId="15A42548" wp14:editId="5536E99C">
                  <wp:extent cx="704850" cy="2137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jeev sign.png"/>
                          <pic:cNvPicPr/>
                        </pic:nvPicPr>
                        <pic:blipFill>
                          <a:blip r:embed="rId10">
                            <a:extLst>
                              <a:ext uri="{28A0092B-C50C-407E-A947-70E740481C1C}">
                                <a14:useLocalDpi xmlns:a14="http://schemas.microsoft.com/office/drawing/2010/main" val="0"/>
                              </a:ext>
                            </a:extLst>
                          </a:blip>
                          <a:stretch>
                            <a:fillRect/>
                          </a:stretch>
                        </pic:blipFill>
                        <pic:spPr>
                          <a:xfrm>
                            <a:off x="0" y="0"/>
                            <a:ext cx="714874" cy="216806"/>
                          </a:xfrm>
                          <a:prstGeom prst="rect">
                            <a:avLst/>
                          </a:prstGeom>
                        </pic:spPr>
                      </pic:pic>
                    </a:graphicData>
                  </a:graphic>
                </wp:inline>
              </w:drawing>
            </w:r>
          </w:p>
        </w:tc>
        <w:tc>
          <w:tcPr>
            <w:tcW w:w="270" w:type="dxa"/>
            <w:vAlign w:val="center"/>
          </w:tcPr>
          <w:p w:rsidR="00F31450" w:rsidRPr="00DA200F" w:rsidRDefault="00F31450" w:rsidP="006F6C55">
            <w:pPr>
              <w:spacing w:line="360" w:lineRule="auto"/>
              <w:rPr>
                <w:rFonts w:asciiTheme="majorHAnsi" w:hAnsiTheme="majorHAnsi" w:cstheme="majorHAnsi"/>
                <w:sz w:val="20"/>
              </w:rPr>
            </w:pPr>
          </w:p>
        </w:tc>
        <w:tc>
          <w:tcPr>
            <w:tcW w:w="1732" w:type="dxa"/>
            <w:vAlign w:val="center"/>
          </w:tcPr>
          <w:p w:rsidR="00F31450" w:rsidRPr="00DA200F" w:rsidRDefault="00F31450" w:rsidP="006F6C55">
            <w:pPr>
              <w:spacing w:before="240" w:line="360" w:lineRule="auto"/>
              <w:rPr>
                <w:rFonts w:asciiTheme="majorHAnsi" w:hAnsiTheme="majorHAnsi" w:cstheme="majorHAnsi"/>
                <w:sz w:val="20"/>
              </w:rPr>
            </w:pPr>
            <w:r w:rsidRPr="00DA200F">
              <w:rPr>
                <w:rFonts w:asciiTheme="majorHAnsi" w:hAnsiTheme="majorHAnsi" w:cstheme="majorHAnsi"/>
                <w:sz w:val="20"/>
              </w:rPr>
              <w:t>Signature</w:t>
            </w:r>
            <w:r w:rsidR="005D37C2">
              <w:rPr>
                <w:rFonts w:asciiTheme="majorHAnsi" w:hAnsiTheme="majorHAnsi" w:cstheme="majorHAnsi"/>
                <w:sz w:val="20"/>
              </w:rPr>
              <w:t xml:space="preserve">         </w:t>
            </w:r>
            <w:r w:rsidRPr="00DA200F">
              <w:rPr>
                <w:rFonts w:asciiTheme="majorHAnsi" w:hAnsiTheme="majorHAnsi" w:cstheme="majorHAnsi"/>
                <w:sz w:val="20"/>
              </w:rPr>
              <w:t>:</w:t>
            </w:r>
          </w:p>
        </w:tc>
        <w:tc>
          <w:tcPr>
            <w:tcW w:w="3218" w:type="dxa"/>
            <w:vAlign w:val="center"/>
          </w:tcPr>
          <w:p w:rsidR="00F31450" w:rsidRPr="00DA200F" w:rsidRDefault="00F31450" w:rsidP="006F6C55">
            <w:pPr>
              <w:spacing w:line="360" w:lineRule="auto"/>
              <w:rPr>
                <w:rFonts w:asciiTheme="majorHAnsi" w:hAnsiTheme="majorHAnsi" w:cstheme="majorHAnsi"/>
                <w:sz w:val="20"/>
              </w:rPr>
            </w:pPr>
          </w:p>
        </w:tc>
      </w:tr>
      <w:tr w:rsidR="00DA200F" w:rsidRPr="00DA200F" w:rsidTr="006F6C55">
        <w:trPr>
          <w:trHeight w:val="323"/>
        </w:trPr>
        <w:tc>
          <w:tcPr>
            <w:tcW w:w="1688" w:type="dxa"/>
          </w:tcPr>
          <w:p w:rsidR="00F31450" w:rsidRPr="00DA200F" w:rsidRDefault="00F31450" w:rsidP="006F6C55">
            <w:pPr>
              <w:spacing w:line="360" w:lineRule="auto"/>
              <w:rPr>
                <w:rFonts w:asciiTheme="majorHAnsi" w:hAnsiTheme="majorHAnsi" w:cstheme="majorHAnsi"/>
                <w:sz w:val="20"/>
              </w:rPr>
            </w:pPr>
            <w:r w:rsidRPr="00DA200F">
              <w:rPr>
                <w:rFonts w:asciiTheme="majorHAnsi" w:hAnsiTheme="majorHAnsi" w:cstheme="majorHAnsi"/>
                <w:sz w:val="20"/>
              </w:rPr>
              <w:t>Name and Title:</w:t>
            </w:r>
          </w:p>
        </w:tc>
        <w:tc>
          <w:tcPr>
            <w:tcW w:w="2790" w:type="dxa"/>
          </w:tcPr>
          <w:p w:rsidR="00F31450" w:rsidRPr="00DA200F" w:rsidRDefault="00F31450" w:rsidP="006F6C55">
            <w:pPr>
              <w:spacing w:line="360" w:lineRule="auto"/>
              <w:rPr>
                <w:rFonts w:asciiTheme="majorHAnsi" w:hAnsiTheme="majorHAnsi" w:cstheme="majorHAnsi"/>
                <w:sz w:val="20"/>
              </w:rPr>
            </w:pPr>
            <w:r w:rsidRPr="00DA200F">
              <w:rPr>
                <w:rFonts w:asciiTheme="majorHAnsi" w:hAnsiTheme="majorHAnsi" w:cstheme="majorHAnsi"/>
                <w:sz w:val="20"/>
              </w:rPr>
              <w:t>Sanjeev Raman/</w:t>
            </w:r>
            <w:r w:rsidR="00F4728A">
              <w:rPr>
                <w:rFonts w:asciiTheme="majorHAnsi" w:hAnsiTheme="majorHAnsi" w:cstheme="majorHAnsi"/>
                <w:sz w:val="20"/>
              </w:rPr>
              <w:t>CSO</w:t>
            </w:r>
          </w:p>
        </w:tc>
        <w:tc>
          <w:tcPr>
            <w:tcW w:w="270" w:type="dxa"/>
          </w:tcPr>
          <w:p w:rsidR="00F31450" w:rsidRPr="00DA200F" w:rsidRDefault="00F31450" w:rsidP="006F6C55">
            <w:pPr>
              <w:spacing w:line="360" w:lineRule="auto"/>
              <w:rPr>
                <w:rFonts w:asciiTheme="majorHAnsi" w:hAnsiTheme="majorHAnsi" w:cstheme="majorHAnsi"/>
                <w:sz w:val="20"/>
              </w:rPr>
            </w:pPr>
          </w:p>
        </w:tc>
        <w:tc>
          <w:tcPr>
            <w:tcW w:w="1732" w:type="dxa"/>
          </w:tcPr>
          <w:p w:rsidR="00F31450" w:rsidRPr="00DA200F" w:rsidRDefault="00F31450" w:rsidP="006F6C55">
            <w:pPr>
              <w:spacing w:line="360" w:lineRule="auto"/>
              <w:rPr>
                <w:rFonts w:asciiTheme="majorHAnsi" w:hAnsiTheme="majorHAnsi" w:cstheme="majorHAnsi"/>
                <w:sz w:val="20"/>
              </w:rPr>
            </w:pPr>
            <w:r w:rsidRPr="00DA200F">
              <w:rPr>
                <w:rFonts w:asciiTheme="majorHAnsi" w:hAnsiTheme="majorHAnsi" w:cstheme="majorHAnsi"/>
                <w:sz w:val="20"/>
              </w:rPr>
              <w:t>Name and Title:</w:t>
            </w:r>
          </w:p>
        </w:tc>
        <w:tc>
          <w:tcPr>
            <w:tcW w:w="3218" w:type="dxa"/>
          </w:tcPr>
          <w:p w:rsidR="00F31450" w:rsidRPr="00DA200F" w:rsidRDefault="00F31450" w:rsidP="006F6C55">
            <w:pPr>
              <w:spacing w:line="360" w:lineRule="auto"/>
              <w:rPr>
                <w:rFonts w:asciiTheme="majorHAnsi" w:hAnsiTheme="majorHAnsi" w:cstheme="majorHAnsi"/>
                <w:sz w:val="20"/>
              </w:rPr>
            </w:pPr>
          </w:p>
        </w:tc>
      </w:tr>
      <w:tr w:rsidR="005D37C2" w:rsidRPr="00DA200F" w:rsidTr="006F6C55">
        <w:trPr>
          <w:trHeight w:val="440"/>
        </w:trPr>
        <w:tc>
          <w:tcPr>
            <w:tcW w:w="1688" w:type="dxa"/>
          </w:tcPr>
          <w:p w:rsidR="005D37C2" w:rsidRPr="00DA200F" w:rsidRDefault="005D37C2" w:rsidP="006F6C55">
            <w:pPr>
              <w:spacing w:line="360" w:lineRule="auto"/>
              <w:rPr>
                <w:rFonts w:asciiTheme="majorHAnsi" w:hAnsiTheme="majorHAnsi" w:cstheme="majorHAnsi"/>
                <w:sz w:val="20"/>
              </w:rPr>
            </w:pPr>
            <w:r>
              <w:rPr>
                <w:rFonts w:asciiTheme="majorHAnsi" w:hAnsiTheme="majorHAnsi" w:cstheme="majorHAnsi"/>
                <w:sz w:val="20"/>
              </w:rPr>
              <w:t>Date                 :</w:t>
            </w:r>
          </w:p>
        </w:tc>
        <w:tc>
          <w:tcPr>
            <w:tcW w:w="2790" w:type="dxa"/>
          </w:tcPr>
          <w:p w:rsidR="005D37C2" w:rsidRPr="00DA200F" w:rsidRDefault="005D37C2" w:rsidP="006F6C55">
            <w:pPr>
              <w:spacing w:line="360" w:lineRule="auto"/>
              <w:rPr>
                <w:rFonts w:asciiTheme="majorHAnsi" w:hAnsiTheme="majorHAnsi" w:cstheme="majorHAnsi"/>
                <w:sz w:val="20"/>
              </w:rPr>
            </w:pPr>
          </w:p>
        </w:tc>
        <w:tc>
          <w:tcPr>
            <w:tcW w:w="270" w:type="dxa"/>
          </w:tcPr>
          <w:p w:rsidR="005D37C2" w:rsidRPr="00DA200F" w:rsidRDefault="005D37C2" w:rsidP="006F6C55">
            <w:pPr>
              <w:spacing w:line="360" w:lineRule="auto"/>
              <w:rPr>
                <w:rFonts w:asciiTheme="majorHAnsi" w:hAnsiTheme="majorHAnsi" w:cstheme="majorHAnsi"/>
                <w:sz w:val="20"/>
              </w:rPr>
            </w:pPr>
          </w:p>
        </w:tc>
        <w:tc>
          <w:tcPr>
            <w:tcW w:w="1732" w:type="dxa"/>
          </w:tcPr>
          <w:p w:rsidR="005D37C2" w:rsidRPr="00DA200F" w:rsidRDefault="005D37C2" w:rsidP="006F6C55">
            <w:pPr>
              <w:spacing w:line="360" w:lineRule="auto"/>
              <w:rPr>
                <w:rFonts w:asciiTheme="majorHAnsi" w:hAnsiTheme="majorHAnsi" w:cstheme="majorHAnsi"/>
                <w:sz w:val="20"/>
              </w:rPr>
            </w:pPr>
            <w:r>
              <w:rPr>
                <w:rFonts w:asciiTheme="majorHAnsi" w:hAnsiTheme="majorHAnsi" w:cstheme="majorHAnsi"/>
                <w:sz w:val="20"/>
              </w:rPr>
              <w:t>Date                 :</w:t>
            </w:r>
          </w:p>
        </w:tc>
        <w:tc>
          <w:tcPr>
            <w:tcW w:w="3218" w:type="dxa"/>
          </w:tcPr>
          <w:p w:rsidR="005D37C2" w:rsidRPr="00DA200F" w:rsidRDefault="005D37C2" w:rsidP="006F6C55">
            <w:pPr>
              <w:spacing w:line="360" w:lineRule="auto"/>
              <w:rPr>
                <w:rFonts w:asciiTheme="majorHAnsi" w:hAnsiTheme="majorHAnsi" w:cstheme="majorHAnsi"/>
                <w:sz w:val="20"/>
              </w:rPr>
            </w:pPr>
          </w:p>
        </w:tc>
      </w:tr>
      <w:tr w:rsidR="00DA200F" w:rsidRPr="00DA200F" w:rsidTr="006F6C55">
        <w:tc>
          <w:tcPr>
            <w:tcW w:w="1688" w:type="dxa"/>
          </w:tcPr>
          <w:p w:rsidR="00F31450" w:rsidRPr="00DA200F" w:rsidRDefault="00F31450" w:rsidP="006F6C55">
            <w:pPr>
              <w:spacing w:line="360" w:lineRule="auto"/>
              <w:rPr>
                <w:rFonts w:asciiTheme="majorHAnsi" w:hAnsiTheme="majorHAnsi" w:cstheme="majorHAnsi"/>
                <w:sz w:val="20"/>
              </w:rPr>
            </w:pPr>
            <w:r w:rsidRPr="00DA200F">
              <w:rPr>
                <w:rFonts w:asciiTheme="majorHAnsi" w:hAnsiTheme="majorHAnsi" w:cstheme="majorHAnsi"/>
                <w:sz w:val="20"/>
              </w:rPr>
              <w:t>Address</w:t>
            </w:r>
            <w:r w:rsidR="005D37C2">
              <w:rPr>
                <w:rFonts w:asciiTheme="majorHAnsi" w:hAnsiTheme="majorHAnsi" w:cstheme="majorHAnsi"/>
                <w:sz w:val="20"/>
              </w:rPr>
              <w:t xml:space="preserve">           </w:t>
            </w:r>
            <w:r w:rsidRPr="00DA200F">
              <w:rPr>
                <w:rFonts w:asciiTheme="majorHAnsi" w:hAnsiTheme="majorHAnsi" w:cstheme="majorHAnsi"/>
                <w:sz w:val="20"/>
              </w:rPr>
              <w:t>:</w:t>
            </w:r>
          </w:p>
        </w:tc>
        <w:tc>
          <w:tcPr>
            <w:tcW w:w="2790" w:type="dxa"/>
          </w:tcPr>
          <w:p w:rsidR="00F31450" w:rsidRPr="00DA200F" w:rsidRDefault="006E625E" w:rsidP="006F6C55">
            <w:pPr>
              <w:spacing w:line="360" w:lineRule="auto"/>
              <w:rPr>
                <w:rFonts w:asciiTheme="majorHAnsi" w:hAnsiTheme="majorHAnsi" w:cstheme="majorHAnsi"/>
                <w:sz w:val="20"/>
              </w:rPr>
            </w:pPr>
            <w:r w:rsidRPr="00DA200F">
              <w:rPr>
                <w:rFonts w:asciiTheme="majorHAnsi" w:hAnsiTheme="majorHAnsi" w:cstheme="majorHAnsi"/>
                <w:sz w:val="20"/>
              </w:rPr>
              <w:t>1 East Chase St., Suite 219</w:t>
            </w:r>
          </w:p>
        </w:tc>
        <w:tc>
          <w:tcPr>
            <w:tcW w:w="270" w:type="dxa"/>
          </w:tcPr>
          <w:p w:rsidR="00F31450" w:rsidRPr="00DA200F" w:rsidRDefault="00F31450" w:rsidP="006F6C55">
            <w:pPr>
              <w:spacing w:line="360" w:lineRule="auto"/>
              <w:rPr>
                <w:rFonts w:asciiTheme="majorHAnsi" w:hAnsiTheme="majorHAnsi" w:cstheme="majorHAnsi"/>
                <w:sz w:val="20"/>
              </w:rPr>
            </w:pPr>
          </w:p>
        </w:tc>
        <w:tc>
          <w:tcPr>
            <w:tcW w:w="1732" w:type="dxa"/>
          </w:tcPr>
          <w:p w:rsidR="00F31450" w:rsidRPr="00DA200F" w:rsidRDefault="00F31450" w:rsidP="006F6C55">
            <w:pPr>
              <w:spacing w:line="360" w:lineRule="auto"/>
              <w:rPr>
                <w:rFonts w:asciiTheme="majorHAnsi" w:hAnsiTheme="majorHAnsi" w:cstheme="majorHAnsi"/>
                <w:sz w:val="20"/>
              </w:rPr>
            </w:pPr>
            <w:r w:rsidRPr="00DA200F">
              <w:rPr>
                <w:rFonts w:asciiTheme="majorHAnsi" w:hAnsiTheme="majorHAnsi" w:cstheme="majorHAnsi"/>
                <w:sz w:val="20"/>
              </w:rPr>
              <w:t>Address</w:t>
            </w:r>
            <w:r w:rsidR="005D37C2">
              <w:rPr>
                <w:rFonts w:asciiTheme="majorHAnsi" w:hAnsiTheme="majorHAnsi" w:cstheme="majorHAnsi"/>
                <w:sz w:val="20"/>
              </w:rPr>
              <w:t xml:space="preserve">           </w:t>
            </w:r>
            <w:r w:rsidRPr="00DA200F">
              <w:rPr>
                <w:rFonts w:asciiTheme="majorHAnsi" w:hAnsiTheme="majorHAnsi" w:cstheme="majorHAnsi"/>
                <w:sz w:val="20"/>
              </w:rPr>
              <w:t>:</w:t>
            </w:r>
          </w:p>
        </w:tc>
        <w:tc>
          <w:tcPr>
            <w:tcW w:w="3218" w:type="dxa"/>
          </w:tcPr>
          <w:p w:rsidR="00F31450" w:rsidRPr="00DA200F" w:rsidRDefault="00F31450" w:rsidP="006F6C55">
            <w:pPr>
              <w:spacing w:line="360" w:lineRule="auto"/>
              <w:rPr>
                <w:rFonts w:asciiTheme="majorHAnsi" w:hAnsiTheme="majorHAnsi" w:cstheme="majorHAnsi"/>
                <w:sz w:val="20"/>
              </w:rPr>
            </w:pPr>
          </w:p>
        </w:tc>
      </w:tr>
      <w:tr w:rsidR="00DA200F" w:rsidRPr="00DA200F" w:rsidTr="006F6C55">
        <w:tc>
          <w:tcPr>
            <w:tcW w:w="1688" w:type="dxa"/>
          </w:tcPr>
          <w:p w:rsidR="00F31450" w:rsidRPr="00DA200F" w:rsidRDefault="00F31450" w:rsidP="006F6C55">
            <w:pPr>
              <w:spacing w:line="360" w:lineRule="auto"/>
              <w:rPr>
                <w:rFonts w:asciiTheme="majorHAnsi" w:hAnsiTheme="majorHAnsi" w:cstheme="majorHAnsi"/>
                <w:sz w:val="20"/>
              </w:rPr>
            </w:pPr>
            <w:r w:rsidRPr="00DA200F">
              <w:rPr>
                <w:rFonts w:asciiTheme="majorHAnsi" w:hAnsiTheme="majorHAnsi" w:cstheme="majorHAnsi"/>
                <w:sz w:val="20"/>
              </w:rPr>
              <w:t>City, State, Zip:</w:t>
            </w:r>
          </w:p>
        </w:tc>
        <w:tc>
          <w:tcPr>
            <w:tcW w:w="2790" w:type="dxa"/>
          </w:tcPr>
          <w:p w:rsidR="00F31450" w:rsidRPr="00DA200F" w:rsidRDefault="00F31450" w:rsidP="006F6C55">
            <w:pPr>
              <w:spacing w:line="360" w:lineRule="auto"/>
              <w:rPr>
                <w:rFonts w:asciiTheme="majorHAnsi" w:hAnsiTheme="majorHAnsi" w:cstheme="majorHAnsi"/>
                <w:sz w:val="20"/>
              </w:rPr>
            </w:pPr>
            <w:r w:rsidRPr="00DA200F">
              <w:rPr>
                <w:rFonts w:asciiTheme="majorHAnsi" w:hAnsiTheme="majorHAnsi" w:cstheme="majorHAnsi"/>
                <w:sz w:val="20"/>
              </w:rPr>
              <w:t>Baltimore, Maryland 21202</w:t>
            </w:r>
          </w:p>
        </w:tc>
        <w:tc>
          <w:tcPr>
            <w:tcW w:w="270" w:type="dxa"/>
          </w:tcPr>
          <w:p w:rsidR="00F31450" w:rsidRPr="00DA200F" w:rsidRDefault="00F31450" w:rsidP="006F6C55">
            <w:pPr>
              <w:spacing w:line="360" w:lineRule="auto"/>
              <w:rPr>
                <w:rFonts w:asciiTheme="majorHAnsi" w:hAnsiTheme="majorHAnsi" w:cstheme="majorHAnsi"/>
                <w:sz w:val="20"/>
              </w:rPr>
            </w:pPr>
          </w:p>
        </w:tc>
        <w:tc>
          <w:tcPr>
            <w:tcW w:w="1732" w:type="dxa"/>
          </w:tcPr>
          <w:p w:rsidR="00F31450" w:rsidRPr="00DA200F" w:rsidRDefault="00F31450" w:rsidP="006F6C55">
            <w:pPr>
              <w:spacing w:line="360" w:lineRule="auto"/>
              <w:rPr>
                <w:rFonts w:asciiTheme="majorHAnsi" w:hAnsiTheme="majorHAnsi" w:cstheme="majorHAnsi"/>
                <w:sz w:val="20"/>
              </w:rPr>
            </w:pPr>
            <w:r w:rsidRPr="00DA200F">
              <w:rPr>
                <w:rFonts w:asciiTheme="majorHAnsi" w:hAnsiTheme="majorHAnsi" w:cstheme="majorHAnsi"/>
                <w:sz w:val="20"/>
              </w:rPr>
              <w:t>City, State, Zip</w:t>
            </w:r>
            <w:r w:rsidR="005D37C2">
              <w:rPr>
                <w:rFonts w:asciiTheme="majorHAnsi" w:hAnsiTheme="majorHAnsi" w:cstheme="majorHAnsi"/>
                <w:sz w:val="20"/>
              </w:rPr>
              <w:t xml:space="preserve"> </w:t>
            </w:r>
            <w:r w:rsidRPr="00DA200F">
              <w:rPr>
                <w:rFonts w:asciiTheme="majorHAnsi" w:hAnsiTheme="majorHAnsi" w:cstheme="majorHAnsi"/>
                <w:sz w:val="20"/>
              </w:rPr>
              <w:t>:</w:t>
            </w:r>
          </w:p>
        </w:tc>
        <w:tc>
          <w:tcPr>
            <w:tcW w:w="3218" w:type="dxa"/>
          </w:tcPr>
          <w:p w:rsidR="00F31450" w:rsidRPr="00DA200F" w:rsidRDefault="00F31450" w:rsidP="006F6C55">
            <w:pPr>
              <w:spacing w:line="360" w:lineRule="auto"/>
              <w:rPr>
                <w:rFonts w:asciiTheme="majorHAnsi" w:hAnsiTheme="majorHAnsi" w:cstheme="majorHAnsi"/>
                <w:sz w:val="20"/>
              </w:rPr>
            </w:pPr>
          </w:p>
        </w:tc>
      </w:tr>
      <w:tr w:rsidR="00DA200F" w:rsidRPr="00DA200F" w:rsidTr="006F6C55">
        <w:trPr>
          <w:trHeight w:val="251"/>
        </w:trPr>
        <w:tc>
          <w:tcPr>
            <w:tcW w:w="1688" w:type="dxa"/>
          </w:tcPr>
          <w:p w:rsidR="00F31450" w:rsidRPr="00DA200F" w:rsidRDefault="00F31450" w:rsidP="006F6C55">
            <w:pPr>
              <w:spacing w:after="0" w:line="360" w:lineRule="auto"/>
              <w:rPr>
                <w:rFonts w:asciiTheme="majorHAnsi" w:hAnsiTheme="majorHAnsi" w:cstheme="majorHAnsi"/>
                <w:sz w:val="20"/>
              </w:rPr>
            </w:pPr>
            <w:r w:rsidRPr="00DA200F">
              <w:rPr>
                <w:rFonts w:asciiTheme="majorHAnsi" w:hAnsiTheme="majorHAnsi" w:cstheme="majorHAnsi"/>
                <w:sz w:val="20"/>
              </w:rPr>
              <w:t>Telephone/Fax:</w:t>
            </w:r>
          </w:p>
        </w:tc>
        <w:tc>
          <w:tcPr>
            <w:tcW w:w="2790" w:type="dxa"/>
          </w:tcPr>
          <w:p w:rsidR="00F31450" w:rsidRPr="00DA200F" w:rsidRDefault="00F31450" w:rsidP="006F6C55">
            <w:pPr>
              <w:spacing w:line="360" w:lineRule="auto"/>
              <w:rPr>
                <w:rFonts w:asciiTheme="majorHAnsi" w:hAnsiTheme="majorHAnsi" w:cstheme="majorHAnsi"/>
                <w:sz w:val="20"/>
              </w:rPr>
            </w:pPr>
            <w:r w:rsidRPr="00DA200F">
              <w:rPr>
                <w:rFonts w:asciiTheme="majorHAnsi" w:hAnsiTheme="majorHAnsi" w:cstheme="majorHAnsi"/>
                <w:sz w:val="20"/>
              </w:rPr>
              <w:t>Tel:  443.983.0515</w:t>
            </w:r>
          </w:p>
          <w:p w:rsidR="00F31450" w:rsidRPr="00DA200F" w:rsidRDefault="00F31450" w:rsidP="006F6C55">
            <w:pPr>
              <w:spacing w:after="0" w:line="360" w:lineRule="auto"/>
              <w:rPr>
                <w:rFonts w:asciiTheme="majorHAnsi" w:hAnsiTheme="majorHAnsi" w:cstheme="majorHAnsi"/>
                <w:sz w:val="20"/>
              </w:rPr>
            </w:pPr>
            <w:r w:rsidRPr="00DA200F">
              <w:rPr>
                <w:rFonts w:asciiTheme="majorHAnsi" w:hAnsiTheme="majorHAnsi" w:cstheme="majorHAnsi"/>
                <w:sz w:val="20"/>
              </w:rPr>
              <w:t>Fax:  443.817.0817</w:t>
            </w:r>
          </w:p>
        </w:tc>
        <w:tc>
          <w:tcPr>
            <w:tcW w:w="270" w:type="dxa"/>
          </w:tcPr>
          <w:p w:rsidR="00F31450" w:rsidRPr="00DA200F" w:rsidRDefault="00F31450" w:rsidP="006F6C55">
            <w:pPr>
              <w:spacing w:after="0" w:line="360" w:lineRule="auto"/>
              <w:rPr>
                <w:rFonts w:asciiTheme="majorHAnsi" w:hAnsiTheme="majorHAnsi" w:cstheme="majorHAnsi"/>
                <w:sz w:val="20"/>
              </w:rPr>
            </w:pPr>
          </w:p>
        </w:tc>
        <w:tc>
          <w:tcPr>
            <w:tcW w:w="1732" w:type="dxa"/>
          </w:tcPr>
          <w:p w:rsidR="00F31450" w:rsidRPr="00DA200F" w:rsidRDefault="00F31450" w:rsidP="006F6C55">
            <w:pPr>
              <w:spacing w:after="0" w:line="360" w:lineRule="auto"/>
              <w:rPr>
                <w:rFonts w:asciiTheme="majorHAnsi" w:hAnsiTheme="majorHAnsi" w:cstheme="majorHAnsi"/>
                <w:sz w:val="20"/>
              </w:rPr>
            </w:pPr>
            <w:r w:rsidRPr="00DA200F">
              <w:rPr>
                <w:rFonts w:asciiTheme="majorHAnsi" w:hAnsiTheme="majorHAnsi" w:cstheme="majorHAnsi"/>
                <w:sz w:val="20"/>
              </w:rPr>
              <w:t>Telephone/Fax</w:t>
            </w:r>
            <w:r w:rsidR="005D37C2">
              <w:rPr>
                <w:rFonts w:asciiTheme="majorHAnsi" w:hAnsiTheme="majorHAnsi" w:cstheme="majorHAnsi"/>
                <w:sz w:val="20"/>
              </w:rPr>
              <w:t xml:space="preserve"> </w:t>
            </w:r>
            <w:r w:rsidRPr="00DA200F">
              <w:rPr>
                <w:rFonts w:asciiTheme="majorHAnsi" w:hAnsiTheme="majorHAnsi" w:cstheme="majorHAnsi"/>
                <w:sz w:val="20"/>
              </w:rPr>
              <w:t>:</w:t>
            </w:r>
          </w:p>
        </w:tc>
        <w:tc>
          <w:tcPr>
            <w:tcW w:w="3218" w:type="dxa"/>
          </w:tcPr>
          <w:p w:rsidR="00F31450" w:rsidRPr="00DA200F" w:rsidRDefault="00F31450" w:rsidP="006F6C55">
            <w:r w:rsidRPr="00DA200F">
              <w:rPr>
                <w:rFonts w:asciiTheme="majorHAnsi" w:hAnsiTheme="majorHAnsi" w:cstheme="majorHAnsi"/>
                <w:sz w:val="20"/>
              </w:rPr>
              <w:t>Tel:</w:t>
            </w:r>
            <w:r w:rsidR="0057606F" w:rsidRPr="00DA200F">
              <w:rPr>
                <w:rFonts w:asciiTheme="majorHAnsi" w:hAnsiTheme="majorHAnsi" w:cstheme="majorHAnsi"/>
                <w:sz w:val="20"/>
              </w:rPr>
              <w:t xml:space="preserve"> </w:t>
            </w:r>
          </w:p>
          <w:p w:rsidR="00F31450" w:rsidRPr="00DA200F" w:rsidRDefault="00F31450" w:rsidP="006F6C55">
            <w:pPr>
              <w:spacing w:before="240" w:after="0" w:line="360" w:lineRule="auto"/>
              <w:rPr>
                <w:rFonts w:asciiTheme="majorHAnsi" w:hAnsiTheme="majorHAnsi" w:cstheme="majorHAnsi"/>
                <w:sz w:val="20"/>
              </w:rPr>
            </w:pPr>
            <w:r w:rsidRPr="00DA200F">
              <w:rPr>
                <w:rFonts w:asciiTheme="majorHAnsi" w:hAnsiTheme="majorHAnsi" w:cstheme="majorHAnsi"/>
                <w:sz w:val="20"/>
              </w:rPr>
              <w:t>Fax:</w:t>
            </w:r>
          </w:p>
        </w:tc>
      </w:tr>
    </w:tbl>
    <w:p w:rsidR="00F31450" w:rsidRPr="00DA200F" w:rsidRDefault="00F31450" w:rsidP="006F6C55">
      <w:pPr>
        <w:rPr>
          <w:rFonts w:asciiTheme="majorHAnsi" w:hAnsiTheme="majorHAnsi" w:cstheme="majorHAnsi"/>
          <w:sz w:val="24"/>
          <w:szCs w:val="24"/>
        </w:rPr>
      </w:pPr>
    </w:p>
    <w:sectPr w:rsidR="00F31450" w:rsidRPr="00DA200F" w:rsidSect="006F6C55">
      <w:pgSz w:w="12240" w:h="15840"/>
      <w:pgMar w:top="-864" w:right="1440" w:bottom="1152" w:left="126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E0C" w:rsidRDefault="00774E0C" w:rsidP="005B08B2">
      <w:pPr>
        <w:spacing w:after="0" w:line="240" w:lineRule="auto"/>
      </w:pPr>
      <w:r>
        <w:separator/>
      </w:r>
    </w:p>
  </w:endnote>
  <w:endnote w:type="continuationSeparator" w:id="0">
    <w:p w:rsidR="00774E0C" w:rsidRDefault="00774E0C" w:rsidP="005B0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E0C" w:rsidRDefault="00774E0C" w:rsidP="005B08B2">
      <w:pPr>
        <w:spacing w:after="0" w:line="240" w:lineRule="auto"/>
      </w:pPr>
      <w:r>
        <w:separator/>
      </w:r>
    </w:p>
  </w:footnote>
  <w:footnote w:type="continuationSeparator" w:id="0">
    <w:p w:rsidR="00774E0C" w:rsidRDefault="00774E0C" w:rsidP="005B08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3373"/>
    <w:multiLevelType w:val="multilevel"/>
    <w:tmpl w:val="FF3A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E73DAE"/>
    <w:multiLevelType w:val="hybridMultilevel"/>
    <w:tmpl w:val="172E9BC0"/>
    <w:lvl w:ilvl="0" w:tplc="9E0E0658">
      <w:start w:val="1"/>
      <w:numFmt w:val="decimal"/>
      <w:pStyle w:val="Header1"/>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sz w:val="26"/>
        <w:szCs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76A030DF"/>
    <w:multiLevelType w:val="hybridMultilevel"/>
    <w:tmpl w:val="0A5E063E"/>
    <w:lvl w:ilvl="0" w:tplc="CCFEA740">
      <w:start w:val="1"/>
      <w:numFmt w:val="decimal"/>
      <w:lvlText w:val="%1."/>
      <w:lvlJc w:val="left"/>
      <w:pPr>
        <w:ind w:left="-144" w:hanging="360"/>
      </w:pPr>
    </w:lvl>
    <w:lvl w:ilvl="1" w:tplc="04090019" w:tentative="1">
      <w:start w:val="1"/>
      <w:numFmt w:val="lowerLetter"/>
      <w:lvlText w:val="%2."/>
      <w:lvlJc w:val="left"/>
      <w:pPr>
        <w:ind w:left="576" w:hanging="360"/>
      </w:pPr>
    </w:lvl>
    <w:lvl w:ilvl="2" w:tplc="0409001B" w:tentative="1">
      <w:start w:val="1"/>
      <w:numFmt w:val="lowerRoman"/>
      <w:lvlText w:val="%3."/>
      <w:lvlJc w:val="right"/>
      <w:pPr>
        <w:ind w:left="1296" w:hanging="180"/>
      </w:pPr>
    </w:lvl>
    <w:lvl w:ilvl="3" w:tplc="0409000F" w:tentative="1">
      <w:start w:val="1"/>
      <w:numFmt w:val="decimal"/>
      <w:lvlText w:val="%4."/>
      <w:lvlJc w:val="left"/>
      <w:pPr>
        <w:ind w:left="2016" w:hanging="360"/>
      </w:pPr>
    </w:lvl>
    <w:lvl w:ilvl="4" w:tplc="04090019" w:tentative="1">
      <w:start w:val="1"/>
      <w:numFmt w:val="lowerLetter"/>
      <w:lvlText w:val="%5."/>
      <w:lvlJc w:val="left"/>
      <w:pPr>
        <w:ind w:left="2736" w:hanging="360"/>
      </w:pPr>
    </w:lvl>
    <w:lvl w:ilvl="5" w:tplc="0409001B" w:tentative="1">
      <w:start w:val="1"/>
      <w:numFmt w:val="lowerRoman"/>
      <w:lvlText w:val="%6."/>
      <w:lvlJc w:val="right"/>
      <w:pPr>
        <w:ind w:left="3456" w:hanging="180"/>
      </w:pPr>
    </w:lvl>
    <w:lvl w:ilvl="6" w:tplc="0409000F" w:tentative="1">
      <w:start w:val="1"/>
      <w:numFmt w:val="decimal"/>
      <w:lvlText w:val="%7."/>
      <w:lvlJc w:val="left"/>
      <w:pPr>
        <w:ind w:left="4176" w:hanging="360"/>
      </w:pPr>
    </w:lvl>
    <w:lvl w:ilvl="7" w:tplc="04090019" w:tentative="1">
      <w:start w:val="1"/>
      <w:numFmt w:val="lowerLetter"/>
      <w:lvlText w:val="%8."/>
      <w:lvlJc w:val="left"/>
      <w:pPr>
        <w:ind w:left="4896" w:hanging="360"/>
      </w:pPr>
    </w:lvl>
    <w:lvl w:ilvl="8" w:tplc="0409001B" w:tentative="1">
      <w:start w:val="1"/>
      <w:numFmt w:val="lowerRoman"/>
      <w:lvlText w:val="%9."/>
      <w:lvlJc w:val="right"/>
      <w:pPr>
        <w:ind w:left="5616" w:hanging="180"/>
      </w:pPr>
    </w:lvl>
  </w:abstractNum>
  <w:abstractNum w:abstractNumId="3">
    <w:nsid w:val="77460521"/>
    <w:multiLevelType w:val="hybridMultilevel"/>
    <w:tmpl w:val="E6F25700"/>
    <w:lvl w:ilvl="0" w:tplc="FCB44678">
      <w:start w:val="1"/>
      <w:numFmt w:val="lowerLetter"/>
      <w:lvlText w:val="(%1)"/>
      <w:lvlJc w:val="left"/>
      <w:pPr>
        <w:ind w:left="1800" w:hanging="360"/>
      </w:pPr>
      <w:rPr>
        <w:rFonts w:hint="default"/>
        <w:color w:val="353C41"/>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3"/>
  </w:num>
  <w:num w:numId="3">
    <w:abstractNumId w:val="2"/>
  </w:num>
  <w:num w:numId="4">
    <w:abstractNumId w:val="1"/>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C7"/>
    <w:rsid w:val="00024078"/>
    <w:rsid w:val="00074F70"/>
    <w:rsid w:val="00080577"/>
    <w:rsid w:val="000A4CF7"/>
    <w:rsid w:val="000C19A5"/>
    <w:rsid w:val="000F7843"/>
    <w:rsid w:val="001738EC"/>
    <w:rsid w:val="001D7BE1"/>
    <w:rsid w:val="0020166F"/>
    <w:rsid w:val="00220A67"/>
    <w:rsid w:val="0025155B"/>
    <w:rsid w:val="002A30DD"/>
    <w:rsid w:val="002B43F6"/>
    <w:rsid w:val="002E0013"/>
    <w:rsid w:val="002F087D"/>
    <w:rsid w:val="002F622B"/>
    <w:rsid w:val="00312958"/>
    <w:rsid w:val="00317767"/>
    <w:rsid w:val="00377CBC"/>
    <w:rsid w:val="003A4561"/>
    <w:rsid w:val="003C0D6A"/>
    <w:rsid w:val="004177F1"/>
    <w:rsid w:val="00422285"/>
    <w:rsid w:val="00422E86"/>
    <w:rsid w:val="00456A6D"/>
    <w:rsid w:val="00472643"/>
    <w:rsid w:val="0048157A"/>
    <w:rsid w:val="005305F8"/>
    <w:rsid w:val="005638B9"/>
    <w:rsid w:val="0057606F"/>
    <w:rsid w:val="00577270"/>
    <w:rsid w:val="005B08B2"/>
    <w:rsid w:val="005D37C2"/>
    <w:rsid w:val="005D6237"/>
    <w:rsid w:val="00666114"/>
    <w:rsid w:val="00692F8B"/>
    <w:rsid w:val="006B1994"/>
    <w:rsid w:val="006B1D17"/>
    <w:rsid w:val="006D2BD2"/>
    <w:rsid w:val="006E625E"/>
    <w:rsid w:val="006F6C55"/>
    <w:rsid w:val="0070492B"/>
    <w:rsid w:val="007172C7"/>
    <w:rsid w:val="00755441"/>
    <w:rsid w:val="00774E0C"/>
    <w:rsid w:val="007B76A2"/>
    <w:rsid w:val="007C3FD5"/>
    <w:rsid w:val="00811AD6"/>
    <w:rsid w:val="00854ACF"/>
    <w:rsid w:val="008846CE"/>
    <w:rsid w:val="00897EB5"/>
    <w:rsid w:val="008C7E0F"/>
    <w:rsid w:val="008D5CEA"/>
    <w:rsid w:val="00935708"/>
    <w:rsid w:val="00966C36"/>
    <w:rsid w:val="009A3675"/>
    <w:rsid w:val="009B26DB"/>
    <w:rsid w:val="009D3AA3"/>
    <w:rsid w:val="009D6C10"/>
    <w:rsid w:val="00A30CFF"/>
    <w:rsid w:val="00A460BA"/>
    <w:rsid w:val="00A55F64"/>
    <w:rsid w:val="00A72FAB"/>
    <w:rsid w:val="00A967E1"/>
    <w:rsid w:val="00A97B8F"/>
    <w:rsid w:val="00AA2531"/>
    <w:rsid w:val="00AE4F21"/>
    <w:rsid w:val="00B4474F"/>
    <w:rsid w:val="00B80476"/>
    <w:rsid w:val="00BD39C2"/>
    <w:rsid w:val="00C0365A"/>
    <w:rsid w:val="00C76494"/>
    <w:rsid w:val="00CB0533"/>
    <w:rsid w:val="00CC078C"/>
    <w:rsid w:val="00CE6FAE"/>
    <w:rsid w:val="00CF74A2"/>
    <w:rsid w:val="00D07147"/>
    <w:rsid w:val="00D40C8F"/>
    <w:rsid w:val="00D56979"/>
    <w:rsid w:val="00DA200F"/>
    <w:rsid w:val="00DD3FC1"/>
    <w:rsid w:val="00E25C8B"/>
    <w:rsid w:val="00E60702"/>
    <w:rsid w:val="00E94284"/>
    <w:rsid w:val="00EA0637"/>
    <w:rsid w:val="00EE0F8D"/>
    <w:rsid w:val="00F31450"/>
    <w:rsid w:val="00F4728A"/>
    <w:rsid w:val="00FA234F"/>
    <w:rsid w:val="00FA36C7"/>
    <w:rsid w:val="00FA53B3"/>
    <w:rsid w:val="00FC6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4474F"/>
    <w:pPr>
      <w:spacing w:before="100" w:beforeAutospacing="1" w:after="100" w:afterAutospacing="1" w:line="240" w:lineRule="auto"/>
      <w:ind w:hanging="900"/>
      <w:outlineLvl w:val="0"/>
    </w:pPr>
    <w:rPr>
      <w:rFonts w:asciiTheme="majorHAnsi" w:eastAsia="Times New Roman" w:hAnsiTheme="majorHAnsi" w:cs="Times New Roman"/>
      <w:b/>
      <w:bCs/>
      <w:kern w:val="3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4F"/>
    <w:rPr>
      <w:rFonts w:asciiTheme="majorHAnsi" w:eastAsia="Times New Roman" w:hAnsiTheme="majorHAnsi" w:cs="Times New Roman"/>
      <w:b/>
      <w:bCs/>
      <w:kern w:val="36"/>
      <w:sz w:val="28"/>
      <w:szCs w:val="28"/>
    </w:rPr>
  </w:style>
  <w:style w:type="paragraph" w:styleId="NormalWeb">
    <w:name w:val="Normal (Web)"/>
    <w:basedOn w:val="Normal"/>
    <w:link w:val="NormalWebChar"/>
    <w:uiPriority w:val="99"/>
    <w:unhideWhenUsed/>
    <w:rsid w:val="007172C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172C7"/>
    <w:rPr>
      <w:b/>
      <w:bCs/>
    </w:rPr>
  </w:style>
  <w:style w:type="character" w:styleId="Hyperlink">
    <w:name w:val="Hyperlink"/>
    <w:basedOn w:val="DefaultParagraphFont"/>
    <w:uiPriority w:val="99"/>
    <w:unhideWhenUsed/>
    <w:rsid w:val="007172C7"/>
    <w:rPr>
      <w:color w:val="0000FF"/>
      <w:u w:val="single"/>
    </w:rPr>
  </w:style>
  <w:style w:type="paragraph" w:styleId="HTMLPreformatted">
    <w:name w:val="HTML Preformatted"/>
    <w:basedOn w:val="Normal"/>
    <w:link w:val="HTMLPreformattedChar"/>
    <w:uiPriority w:val="99"/>
    <w:semiHidden/>
    <w:unhideWhenUsed/>
    <w:rsid w:val="009B2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B26DB"/>
    <w:rPr>
      <w:rFonts w:ascii="Courier New" w:hAnsi="Courier New" w:cs="Courier New"/>
      <w:sz w:val="20"/>
      <w:szCs w:val="20"/>
    </w:rPr>
  </w:style>
  <w:style w:type="paragraph" w:styleId="BalloonText">
    <w:name w:val="Balloon Text"/>
    <w:basedOn w:val="Normal"/>
    <w:link w:val="BalloonTextChar"/>
    <w:uiPriority w:val="99"/>
    <w:semiHidden/>
    <w:unhideWhenUsed/>
    <w:rsid w:val="00811A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AD6"/>
    <w:rPr>
      <w:rFonts w:ascii="Tahoma" w:hAnsi="Tahoma" w:cs="Tahoma"/>
      <w:sz w:val="16"/>
      <w:szCs w:val="16"/>
    </w:rPr>
  </w:style>
  <w:style w:type="paragraph" w:styleId="NoSpacing">
    <w:name w:val="No Spacing"/>
    <w:link w:val="NoSpacingChar"/>
    <w:uiPriority w:val="1"/>
    <w:qFormat/>
    <w:rsid w:val="00A55F64"/>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A55F64"/>
    <w:rPr>
      <w:rFonts w:eastAsiaTheme="minorEastAsia"/>
      <w:lang w:eastAsia="ja-JP"/>
    </w:rPr>
  </w:style>
  <w:style w:type="paragraph" w:styleId="Header">
    <w:name w:val="header"/>
    <w:basedOn w:val="Normal"/>
    <w:link w:val="HeaderChar"/>
    <w:uiPriority w:val="99"/>
    <w:unhideWhenUsed/>
    <w:rsid w:val="005B08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08B2"/>
  </w:style>
  <w:style w:type="paragraph" w:styleId="Footer">
    <w:name w:val="footer"/>
    <w:basedOn w:val="Normal"/>
    <w:link w:val="FooterChar"/>
    <w:uiPriority w:val="99"/>
    <w:unhideWhenUsed/>
    <w:rsid w:val="005B08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8B2"/>
  </w:style>
  <w:style w:type="paragraph" w:styleId="BodyText">
    <w:name w:val="Body Text"/>
    <w:basedOn w:val="Normal"/>
    <w:link w:val="BodyTextChar"/>
    <w:rsid w:val="00F31450"/>
    <w:pPr>
      <w:spacing w:after="0" w:line="240" w:lineRule="auto"/>
      <w:jc w:val="both"/>
    </w:pPr>
    <w:rPr>
      <w:rFonts w:ascii="Times New Roman" w:eastAsia="Times New Roman" w:hAnsi="Times New Roman" w:cs="Times New Roman"/>
      <w:sz w:val="18"/>
      <w:szCs w:val="20"/>
    </w:rPr>
  </w:style>
  <w:style w:type="character" w:customStyle="1" w:styleId="BodyTextChar">
    <w:name w:val="Body Text Char"/>
    <w:basedOn w:val="DefaultParagraphFont"/>
    <w:link w:val="BodyText"/>
    <w:rsid w:val="00F31450"/>
    <w:rPr>
      <w:rFonts w:ascii="Times New Roman" w:eastAsia="Times New Roman" w:hAnsi="Times New Roman" w:cs="Times New Roman"/>
      <w:sz w:val="18"/>
      <w:szCs w:val="20"/>
    </w:rPr>
  </w:style>
  <w:style w:type="character" w:customStyle="1" w:styleId="UnresolvedMention">
    <w:name w:val="Unresolved Mention"/>
    <w:basedOn w:val="DefaultParagraphFont"/>
    <w:uiPriority w:val="99"/>
    <w:semiHidden/>
    <w:unhideWhenUsed/>
    <w:rsid w:val="00024078"/>
    <w:rPr>
      <w:color w:val="808080"/>
      <w:shd w:val="clear" w:color="auto" w:fill="E6E6E6"/>
    </w:rPr>
  </w:style>
  <w:style w:type="paragraph" w:customStyle="1" w:styleId="ICBTerm1">
    <w:name w:val="ICB_Term1"/>
    <w:basedOn w:val="Header1"/>
    <w:link w:val="ICBTerm1Char"/>
    <w:qFormat/>
    <w:rsid w:val="006F6C55"/>
    <w:pPr>
      <w:tabs>
        <w:tab w:val="left" w:pos="450"/>
      </w:tabs>
      <w:ind w:left="360" w:hanging="360"/>
    </w:pPr>
    <w:rPr>
      <w:rFonts w:eastAsiaTheme="minorHAnsi"/>
      <w:sz w:val="26"/>
      <w:szCs w:val="26"/>
    </w:rPr>
  </w:style>
  <w:style w:type="character" w:customStyle="1" w:styleId="NormalWebChar">
    <w:name w:val="Normal (Web) Char"/>
    <w:basedOn w:val="DefaultParagraphFont"/>
    <w:link w:val="NormalWeb"/>
    <w:uiPriority w:val="99"/>
    <w:rsid w:val="005D6237"/>
    <w:rPr>
      <w:rFonts w:ascii="Times New Roman" w:eastAsia="Times New Roman" w:hAnsi="Times New Roman" w:cs="Times New Roman"/>
      <w:sz w:val="24"/>
      <w:szCs w:val="24"/>
    </w:rPr>
  </w:style>
  <w:style w:type="character" w:customStyle="1" w:styleId="ICBTerm1Char">
    <w:name w:val="ICB_Term1 Char"/>
    <w:basedOn w:val="NormalWebChar"/>
    <w:link w:val="ICBTerm1"/>
    <w:rsid w:val="006F6C55"/>
    <w:rPr>
      <w:rFonts w:asciiTheme="majorHAnsi" w:eastAsia="Times New Roman" w:hAnsiTheme="majorHAnsi" w:cs="Times New Roman"/>
      <w:b/>
      <w:bCs/>
      <w:kern w:val="36"/>
      <w:sz w:val="26"/>
      <w:szCs w:val="26"/>
    </w:rPr>
  </w:style>
  <w:style w:type="paragraph" w:customStyle="1" w:styleId="Header1">
    <w:name w:val="Header1"/>
    <w:basedOn w:val="Heading1"/>
    <w:link w:val="Header1Char"/>
    <w:qFormat/>
    <w:rsid w:val="008846CE"/>
    <w:pPr>
      <w:numPr>
        <w:numId w:val="4"/>
      </w:numPr>
      <w:spacing w:after="0" w:afterAutospacing="0"/>
      <w:ind w:left="-540" w:hanging="270"/>
    </w:pPr>
  </w:style>
  <w:style w:type="paragraph" w:customStyle="1" w:styleId="ICBPara">
    <w:name w:val="ICB Para"/>
    <w:basedOn w:val="NormalWeb"/>
    <w:link w:val="ICBParaChar"/>
    <w:qFormat/>
    <w:rsid w:val="00EA0637"/>
    <w:pPr>
      <w:shd w:val="clear" w:color="auto" w:fill="FFFFFF"/>
      <w:spacing w:before="0" w:beforeAutospacing="0"/>
      <w:ind w:left="-810"/>
      <w:jc w:val="both"/>
    </w:pPr>
    <w:rPr>
      <w:rFonts w:asciiTheme="majorHAnsi" w:hAnsiTheme="majorHAnsi" w:cstheme="majorHAnsi"/>
      <w:sz w:val="22"/>
    </w:rPr>
  </w:style>
  <w:style w:type="character" w:customStyle="1" w:styleId="Header1Char">
    <w:name w:val="Header1 Char"/>
    <w:basedOn w:val="Heading1Char"/>
    <w:link w:val="Header1"/>
    <w:rsid w:val="008846CE"/>
    <w:rPr>
      <w:rFonts w:asciiTheme="majorHAnsi" w:eastAsia="Times New Roman" w:hAnsiTheme="majorHAnsi" w:cs="Times New Roman"/>
      <w:b/>
      <w:bCs/>
      <w:kern w:val="36"/>
      <w:sz w:val="28"/>
      <w:szCs w:val="28"/>
    </w:rPr>
  </w:style>
  <w:style w:type="character" w:customStyle="1" w:styleId="ICBParaChar">
    <w:name w:val="ICB Para Char"/>
    <w:basedOn w:val="NormalWebChar"/>
    <w:link w:val="ICBPara"/>
    <w:rsid w:val="00EA0637"/>
    <w:rPr>
      <w:rFonts w:asciiTheme="majorHAnsi" w:eastAsia="Times New Roman" w:hAnsiTheme="majorHAnsi" w:cstheme="majorHAnsi"/>
      <w:sz w:val="24"/>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4474F"/>
    <w:pPr>
      <w:spacing w:before="100" w:beforeAutospacing="1" w:after="100" w:afterAutospacing="1" w:line="240" w:lineRule="auto"/>
      <w:ind w:hanging="900"/>
      <w:outlineLvl w:val="0"/>
    </w:pPr>
    <w:rPr>
      <w:rFonts w:asciiTheme="majorHAnsi" w:eastAsia="Times New Roman" w:hAnsiTheme="majorHAnsi" w:cs="Times New Roman"/>
      <w:b/>
      <w:bCs/>
      <w:kern w:val="3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4F"/>
    <w:rPr>
      <w:rFonts w:asciiTheme="majorHAnsi" w:eastAsia="Times New Roman" w:hAnsiTheme="majorHAnsi" w:cs="Times New Roman"/>
      <w:b/>
      <w:bCs/>
      <w:kern w:val="36"/>
      <w:sz w:val="28"/>
      <w:szCs w:val="28"/>
    </w:rPr>
  </w:style>
  <w:style w:type="paragraph" w:styleId="NormalWeb">
    <w:name w:val="Normal (Web)"/>
    <w:basedOn w:val="Normal"/>
    <w:link w:val="NormalWebChar"/>
    <w:uiPriority w:val="99"/>
    <w:unhideWhenUsed/>
    <w:rsid w:val="007172C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172C7"/>
    <w:rPr>
      <w:b/>
      <w:bCs/>
    </w:rPr>
  </w:style>
  <w:style w:type="character" w:styleId="Hyperlink">
    <w:name w:val="Hyperlink"/>
    <w:basedOn w:val="DefaultParagraphFont"/>
    <w:uiPriority w:val="99"/>
    <w:unhideWhenUsed/>
    <w:rsid w:val="007172C7"/>
    <w:rPr>
      <w:color w:val="0000FF"/>
      <w:u w:val="single"/>
    </w:rPr>
  </w:style>
  <w:style w:type="paragraph" w:styleId="HTMLPreformatted">
    <w:name w:val="HTML Preformatted"/>
    <w:basedOn w:val="Normal"/>
    <w:link w:val="HTMLPreformattedChar"/>
    <w:uiPriority w:val="99"/>
    <w:semiHidden/>
    <w:unhideWhenUsed/>
    <w:rsid w:val="009B2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B26DB"/>
    <w:rPr>
      <w:rFonts w:ascii="Courier New" w:hAnsi="Courier New" w:cs="Courier New"/>
      <w:sz w:val="20"/>
      <w:szCs w:val="20"/>
    </w:rPr>
  </w:style>
  <w:style w:type="paragraph" w:styleId="BalloonText">
    <w:name w:val="Balloon Text"/>
    <w:basedOn w:val="Normal"/>
    <w:link w:val="BalloonTextChar"/>
    <w:uiPriority w:val="99"/>
    <w:semiHidden/>
    <w:unhideWhenUsed/>
    <w:rsid w:val="00811A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AD6"/>
    <w:rPr>
      <w:rFonts w:ascii="Tahoma" w:hAnsi="Tahoma" w:cs="Tahoma"/>
      <w:sz w:val="16"/>
      <w:szCs w:val="16"/>
    </w:rPr>
  </w:style>
  <w:style w:type="paragraph" w:styleId="NoSpacing">
    <w:name w:val="No Spacing"/>
    <w:link w:val="NoSpacingChar"/>
    <w:uiPriority w:val="1"/>
    <w:qFormat/>
    <w:rsid w:val="00A55F64"/>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A55F64"/>
    <w:rPr>
      <w:rFonts w:eastAsiaTheme="minorEastAsia"/>
      <w:lang w:eastAsia="ja-JP"/>
    </w:rPr>
  </w:style>
  <w:style w:type="paragraph" w:styleId="Header">
    <w:name w:val="header"/>
    <w:basedOn w:val="Normal"/>
    <w:link w:val="HeaderChar"/>
    <w:uiPriority w:val="99"/>
    <w:unhideWhenUsed/>
    <w:rsid w:val="005B08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08B2"/>
  </w:style>
  <w:style w:type="paragraph" w:styleId="Footer">
    <w:name w:val="footer"/>
    <w:basedOn w:val="Normal"/>
    <w:link w:val="FooterChar"/>
    <w:uiPriority w:val="99"/>
    <w:unhideWhenUsed/>
    <w:rsid w:val="005B08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8B2"/>
  </w:style>
  <w:style w:type="paragraph" w:styleId="BodyText">
    <w:name w:val="Body Text"/>
    <w:basedOn w:val="Normal"/>
    <w:link w:val="BodyTextChar"/>
    <w:rsid w:val="00F31450"/>
    <w:pPr>
      <w:spacing w:after="0" w:line="240" w:lineRule="auto"/>
      <w:jc w:val="both"/>
    </w:pPr>
    <w:rPr>
      <w:rFonts w:ascii="Times New Roman" w:eastAsia="Times New Roman" w:hAnsi="Times New Roman" w:cs="Times New Roman"/>
      <w:sz w:val="18"/>
      <w:szCs w:val="20"/>
    </w:rPr>
  </w:style>
  <w:style w:type="character" w:customStyle="1" w:styleId="BodyTextChar">
    <w:name w:val="Body Text Char"/>
    <w:basedOn w:val="DefaultParagraphFont"/>
    <w:link w:val="BodyText"/>
    <w:rsid w:val="00F31450"/>
    <w:rPr>
      <w:rFonts w:ascii="Times New Roman" w:eastAsia="Times New Roman" w:hAnsi="Times New Roman" w:cs="Times New Roman"/>
      <w:sz w:val="18"/>
      <w:szCs w:val="20"/>
    </w:rPr>
  </w:style>
  <w:style w:type="character" w:customStyle="1" w:styleId="UnresolvedMention">
    <w:name w:val="Unresolved Mention"/>
    <w:basedOn w:val="DefaultParagraphFont"/>
    <w:uiPriority w:val="99"/>
    <w:semiHidden/>
    <w:unhideWhenUsed/>
    <w:rsid w:val="00024078"/>
    <w:rPr>
      <w:color w:val="808080"/>
      <w:shd w:val="clear" w:color="auto" w:fill="E6E6E6"/>
    </w:rPr>
  </w:style>
  <w:style w:type="paragraph" w:customStyle="1" w:styleId="ICBTerm1">
    <w:name w:val="ICB_Term1"/>
    <w:basedOn w:val="Header1"/>
    <w:link w:val="ICBTerm1Char"/>
    <w:qFormat/>
    <w:rsid w:val="006F6C55"/>
    <w:pPr>
      <w:tabs>
        <w:tab w:val="left" w:pos="450"/>
      </w:tabs>
      <w:ind w:left="360" w:hanging="360"/>
    </w:pPr>
    <w:rPr>
      <w:rFonts w:eastAsiaTheme="minorHAnsi"/>
      <w:sz w:val="26"/>
      <w:szCs w:val="26"/>
    </w:rPr>
  </w:style>
  <w:style w:type="character" w:customStyle="1" w:styleId="NormalWebChar">
    <w:name w:val="Normal (Web) Char"/>
    <w:basedOn w:val="DefaultParagraphFont"/>
    <w:link w:val="NormalWeb"/>
    <w:uiPriority w:val="99"/>
    <w:rsid w:val="005D6237"/>
    <w:rPr>
      <w:rFonts w:ascii="Times New Roman" w:eastAsia="Times New Roman" w:hAnsi="Times New Roman" w:cs="Times New Roman"/>
      <w:sz w:val="24"/>
      <w:szCs w:val="24"/>
    </w:rPr>
  </w:style>
  <w:style w:type="character" w:customStyle="1" w:styleId="ICBTerm1Char">
    <w:name w:val="ICB_Term1 Char"/>
    <w:basedOn w:val="NormalWebChar"/>
    <w:link w:val="ICBTerm1"/>
    <w:rsid w:val="006F6C55"/>
    <w:rPr>
      <w:rFonts w:asciiTheme="majorHAnsi" w:eastAsia="Times New Roman" w:hAnsiTheme="majorHAnsi" w:cs="Times New Roman"/>
      <w:b/>
      <w:bCs/>
      <w:kern w:val="36"/>
      <w:sz w:val="26"/>
      <w:szCs w:val="26"/>
    </w:rPr>
  </w:style>
  <w:style w:type="paragraph" w:customStyle="1" w:styleId="Header1">
    <w:name w:val="Header1"/>
    <w:basedOn w:val="Heading1"/>
    <w:link w:val="Header1Char"/>
    <w:qFormat/>
    <w:rsid w:val="008846CE"/>
    <w:pPr>
      <w:numPr>
        <w:numId w:val="4"/>
      </w:numPr>
      <w:spacing w:after="0" w:afterAutospacing="0"/>
      <w:ind w:left="-540" w:hanging="270"/>
    </w:pPr>
  </w:style>
  <w:style w:type="paragraph" w:customStyle="1" w:styleId="ICBPara">
    <w:name w:val="ICB Para"/>
    <w:basedOn w:val="NormalWeb"/>
    <w:link w:val="ICBParaChar"/>
    <w:qFormat/>
    <w:rsid w:val="00EA0637"/>
    <w:pPr>
      <w:shd w:val="clear" w:color="auto" w:fill="FFFFFF"/>
      <w:spacing w:before="0" w:beforeAutospacing="0"/>
      <w:ind w:left="-810"/>
      <w:jc w:val="both"/>
    </w:pPr>
    <w:rPr>
      <w:rFonts w:asciiTheme="majorHAnsi" w:hAnsiTheme="majorHAnsi" w:cstheme="majorHAnsi"/>
      <w:sz w:val="22"/>
    </w:rPr>
  </w:style>
  <w:style w:type="character" w:customStyle="1" w:styleId="Header1Char">
    <w:name w:val="Header1 Char"/>
    <w:basedOn w:val="Heading1Char"/>
    <w:link w:val="Header1"/>
    <w:rsid w:val="008846CE"/>
    <w:rPr>
      <w:rFonts w:asciiTheme="majorHAnsi" w:eastAsia="Times New Roman" w:hAnsiTheme="majorHAnsi" w:cs="Times New Roman"/>
      <w:b/>
      <w:bCs/>
      <w:kern w:val="36"/>
      <w:sz w:val="28"/>
      <w:szCs w:val="28"/>
    </w:rPr>
  </w:style>
  <w:style w:type="character" w:customStyle="1" w:styleId="ICBParaChar">
    <w:name w:val="ICB Para Char"/>
    <w:basedOn w:val="NormalWebChar"/>
    <w:link w:val="ICBPara"/>
    <w:rsid w:val="00EA0637"/>
    <w:rPr>
      <w:rFonts w:asciiTheme="majorHAnsi" w:eastAsia="Times New Roman" w:hAnsiTheme="majorHAnsi" w:cstheme="majorHAnsi"/>
      <w:sz w:val="24"/>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427666">
      <w:bodyDiv w:val="1"/>
      <w:marLeft w:val="0"/>
      <w:marRight w:val="0"/>
      <w:marTop w:val="0"/>
      <w:marBottom w:val="0"/>
      <w:divBdr>
        <w:top w:val="none" w:sz="0" w:space="0" w:color="auto"/>
        <w:left w:val="none" w:sz="0" w:space="0" w:color="auto"/>
        <w:bottom w:val="none" w:sz="0" w:space="0" w:color="auto"/>
        <w:right w:val="none" w:sz="0" w:space="0" w:color="auto"/>
      </w:divBdr>
    </w:div>
    <w:div w:id="1551770161">
      <w:bodyDiv w:val="1"/>
      <w:marLeft w:val="0"/>
      <w:marRight w:val="0"/>
      <w:marTop w:val="0"/>
      <w:marBottom w:val="0"/>
      <w:divBdr>
        <w:top w:val="none" w:sz="0" w:space="0" w:color="auto"/>
        <w:left w:val="none" w:sz="0" w:space="0" w:color="auto"/>
        <w:bottom w:val="none" w:sz="0" w:space="0" w:color="auto"/>
        <w:right w:val="none" w:sz="0" w:space="0" w:color="auto"/>
      </w:divBdr>
    </w:div>
    <w:div w:id="1811089542">
      <w:bodyDiv w:val="1"/>
      <w:marLeft w:val="0"/>
      <w:marRight w:val="0"/>
      <w:marTop w:val="0"/>
      <w:marBottom w:val="0"/>
      <w:divBdr>
        <w:top w:val="none" w:sz="0" w:space="0" w:color="auto"/>
        <w:left w:val="none" w:sz="0" w:space="0" w:color="auto"/>
        <w:bottom w:val="none" w:sz="0" w:space="0" w:color="auto"/>
        <w:right w:val="none" w:sz="0" w:space="0" w:color="auto"/>
      </w:divBdr>
    </w:div>
    <w:div w:id="1917545703">
      <w:bodyDiv w:val="1"/>
      <w:marLeft w:val="0"/>
      <w:marRight w:val="0"/>
      <w:marTop w:val="0"/>
      <w:marBottom w:val="0"/>
      <w:divBdr>
        <w:top w:val="none" w:sz="0" w:space="0" w:color="auto"/>
        <w:left w:val="none" w:sz="0" w:space="0" w:color="auto"/>
        <w:bottom w:val="none" w:sz="0" w:space="0" w:color="auto"/>
        <w:right w:val="none" w:sz="0" w:space="0" w:color="auto"/>
      </w:divBdr>
      <w:divsChild>
        <w:div w:id="363361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yperlink" Target="mailto:applications@icblockchai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2190</Words>
  <Characters>12485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Sanjeev Raman</dc:creator>
  <cp:lastModifiedBy>ICB</cp:lastModifiedBy>
  <cp:revision>7</cp:revision>
  <cp:lastPrinted>2018-12-03T06:54:00Z</cp:lastPrinted>
  <dcterms:created xsi:type="dcterms:W3CDTF">2018-12-04T11:56:00Z</dcterms:created>
  <dcterms:modified xsi:type="dcterms:W3CDTF">2018-12-05T08:53:00Z</dcterms:modified>
</cp:coreProperties>
</file>